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191B2">
      <w:pPr>
        <w:tabs>
          <w:tab w:val="left" w:pos="4253"/>
          <w:tab w:val="left" w:pos="4536"/>
        </w:tabs>
        <w:spacing w:line="360" w:lineRule="auto"/>
        <w:ind w:right="-285"/>
        <w:rPr>
          <w:b/>
          <w:bCs w:val="0"/>
          <w:caps/>
          <w:sz w:val="2"/>
          <w:szCs w:val="2"/>
          <w:lang w:eastAsia="en-US"/>
        </w:rPr>
        <w:sectPr>
          <w:footerReference r:id="rId5" w:type="first"/>
          <w:headerReference r:id="rId3" w:type="default"/>
          <w:footerReference r:id="rId4" w:type="default"/>
          <w:pgSz w:w="11906" w:h="16838"/>
          <w:pgMar w:top="63" w:right="1418" w:bottom="851" w:left="1418" w:header="582" w:footer="709" w:gutter="0"/>
          <w:cols w:space="708" w:num="1"/>
          <w:titlePg/>
          <w:docGrid w:linePitch="360" w:charSpace="0"/>
        </w:sectPr>
      </w:pPr>
    </w:p>
    <w:p w14:paraId="5AD7902F">
      <w:pPr>
        <w:tabs>
          <w:tab w:val="left" w:pos="4536"/>
        </w:tabs>
        <w:spacing w:line="360" w:lineRule="auto"/>
        <w:ind w:right="-285"/>
        <w:rPr>
          <w:b/>
          <w:bCs w:val="0"/>
          <w:caps/>
          <w:sz w:val="2"/>
          <w:szCs w:val="2"/>
          <w:lang w:eastAsia="en-US"/>
        </w:rPr>
        <w:sectPr>
          <w:headerReference r:id="rId7" w:type="first"/>
          <w:footerReference r:id="rId9" w:type="first"/>
          <w:headerReference r:id="rId6" w:type="default"/>
          <w:footerReference r:id="rId8" w:type="default"/>
          <w:type w:val="continuous"/>
          <w:pgSz w:w="11906" w:h="16838"/>
          <w:pgMar w:top="567" w:right="1418" w:bottom="851" w:left="1418" w:header="709" w:footer="709" w:gutter="0"/>
          <w:cols w:space="708" w:num="1"/>
          <w:titlePg/>
          <w:docGrid w:linePitch="360" w:charSpace="0"/>
        </w:sectPr>
      </w:pPr>
    </w:p>
    <w:p w14:paraId="2637C80C">
      <w:pPr>
        <w:tabs>
          <w:tab w:val="left" w:pos="993"/>
          <w:tab w:val="left" w:pos="3686"/>
          <w:tab w:val="left" w:pos="3969"/>
          <w:tab w:val="left" w:pos="4536"/>
          <w:tab w:val="left" w:pos="4678"/>
        </w:tabs>
        <w:spacing w:line="360" w:lineRule="auto"/>
        <w:ind w:right="-285"/>
        <w:rPr>
          <w:b/>
          <w:bCs w:val="0"/>
          <w:caps/>
          <w:sz w:val="2"/>
          <w:szCs w:val="2"/>
          <w:lang w:eastAsia="en-US"/>
        </w:rPr>
      </w:pPr>
      <w:r>
        <w:rPr>
          <w:b/>
          <w:bCs w:val="0"/>
          <w:caps/>
          <w:sz w:val="2"/>
          <w:szCs w:val="2"/>
          <w:lang w:eastAsia="en-US"/>
        </w:rPr>
        <w:t xml:space="preserve">. </w:t>
      </w:r>
    </w:p>
    <w:p w14:paraId="3249C626">
      <w:pPr>
        <w:tabs>
          <w:tab w:val="left" w:pos="993"/>
          <w:tab w:val="left" w:pos="3686"/>
          <w:tab w:val="left" w:pos="3969"/>
          <w:tab w:val="left" w:pos="4536"/>
          <w:tab w:val="left" w:pos="4678"/>
        </w:tabs>
        <w:spacing w:line="360" w:lineRule="auto"/>
        <w:ind w:right="-285"/>
        <w:rPr>
          <w:b/>
          <w:bCs w:val="0"/>
          <w:caps/>
          <w:sz w:val="2"/>
          <w:szCs w:val="2"/>
          <w:lang w:eastAsia="en-US"/>
        </w:rPr>
        <w:sectPr>
          <w:headerReference r:id="rId11" w:type="first"/>
          <w:footerReference r:id="rId13" w:type="first"/>
          <w:headerReference r:id="rId10" w:type="default"/>
          <w:footerReference r:id="rId12" w:type="default"/>
          <w:type w:val="continuous"/>
          <w:pgSz w:w="11906" w:h="16838"/>
          <w:pgMar w:top="231" w:right="1418" w:bottom="1134" w:left="1418" w:header="582" w:footer="709" w:gutter="0"/>
          <w:cols w:space="708" w:num="1"/>
          <w:titlePg/>
          <w:docGrid w:linePitch="360" w:charSpace="0"/>
        </w:sectPr>
      </w:pPr>
    </w:p>
    <w:p w14:paraId="19A0F727">
      <w:pPr>
        <w:spacing w:line="360" w:lineRule="auto"/>
        <w:rPr>
          <w:b/>
          <w:bCs w:val="0"/>
          <w:caps/>
          <w:sz w:val="24"/>
          <w:szCs w:val="24"/>
          <w:lang w:val="en-US" w:eastAsia="en-US"/>
        </w:rPr>
        <w:sectPr>
          <w:type w:val="continuous"/>
          <w:pgSz w:w="11906" w:h="16838"/>
          <w:pgMar w:top="567" w:right="1418" w:bottom="851" w:left="1418" w:header="709" w:footer="709" w:gutter="0"/>
          <w:cols w:space="720" w:num="1"/>
        </w:sectPr>
      </w:pPr>
    </w:p>
    <w:p w14:paraId="624C4D86">
      <w:pPr>
        <w:pStyle w:val="26"/>
        <w:tabs>
          <w:tab w:val="left" w:pos="2622"/>
          <w:tab w:val="left" w:pos="3828"/>
          <w:tab w:val="left" w:pos="4395"/>
        </w:tabs>
        <w:spacing w:line="360" w:lineRule="auto"/>
        <w:jc w:val="both"/>
        <w:rPr>
          <w:szCs w:val="24"/>
          <w:lang w:val="en-US"/>
        </w:rPr>
      </w:pPr>
      <w:r>
        <w:rPr>
          <w:szCs w:val="24"/>
          <w:lang w:val="en-US"/>
        </w:rPr>
        <w:t xml:space="preserve">                                                                </w:t>
      </w:r>
    </w:p>
    <w:p w14:paraId="754466CB">
      <w:pPr>
        <w:pStyle w:val="26"/>
        <w:tabs>
          <w:tab w:val="left" w:pos="709"/>
          <w:tab w:val="left" w:pos="2622"/>
          <w:tab w:val="left" w:pos="3828"/>
          <w:tab w:val="left" w:pos="4395"/>
        </w:tabs>
        <w:spacing w:line="360" w:lineRule="auto"/>
        <w:jc w:val="both"/>
        <w:rPr>
          <w:b w:val="0"/>
          <w:bCs/>
          <w:szCs w:val="24"/>
        </w:rPr>
      </w:pPr>
      <w:r>
        <w:rPr>
          <w:szCs w:val="24"/>
        </w:rPr>
        <w:t xml:space="preserve">            3</w:t>
      </w:r>
      <w:r>
        <w:rPr>
          <w:szCs w:val="24"/>
          <w:lang w:val="en-US"/>
        </w:rPr>
        <w:t>_55-30-11921#4</w:t>
      </w:r>
      <w:r>
        <w:rPr>
          <w:szCs w:val="24"/>
        </w:rPr>
        <w:t xml:space="preserve">/06.08.2025 г. </w:t>
      </w:r>
      <w:r>
        <w:rPr>
          <w:szCs w:val="24"/>
          <w:lang w:val="en-US"/>
        </w:rPr>
        <w:t xml:space="preserve">   </w:t>
      </w:r>
    </w:p>
    <w:p w14:paraId="29506F04">
      <w:pPr>
        <w:tabs>
          <w:tab w:val="left" w:pos="3544"/>
          <w:tab w:val="left" w:pos="4395"/>
          <w:tab w:val="left" w:pos="5580"/>
        </w:tabs>
        <w:spacing w:line="360" w:lineRule="auto"/>
        <w:rPr>
          <w:b/>
          <w:bCs w:val="0"/>
          <w:sz w:val="24"/>
          <w:szCs w:val="24"/>
          <w:lang w:eastAsia="en-US"/>
        </w:rPr>
      </w:pPr>
    </w:p>
    <w:p w14:paraId="6E170647">
      <w:pPr>
        <w:tabs>
          <w:tab w:val="left" w:pos="3544"/>
          <w:tab w:val="left" w:pos="4395"/>
          <w:tab w:val="left" w:pos="5580"/>
        </w:tabs>
        <w:spacing w:line="360" w:lineRule="auto"/>
        <w:rPr>
          <w:bCs w:val="0"/>
          <w:sz w:val="24"/>
          <w:szCs w:val="24"/>
          <w:lang w:val="en-US" w:eastAsia="en-US"/>
        </w:rPr>
      </w:pPr>
      <w:r>
        <w:rPr>
          <w:b/>
          <w:bCs w:val="0"/>
          <w:sz w:val="24"/>
          <w:szCs w:val="24"/>
          <w:lang w:eastAsia="en-US"/>
        </w:rPr>
        <w:t xml:space="preserve">            </w:t>
      </w:r>
      <w:r>
        <w:rPr>
          <w:bCs w:val="0"/>
          <w:sz w:val="24"/>
          <w:szCs w:val="24"/>
          <w:lang w:eastAsia="en-US"/>
        </w:rPr>
        <w:t>ЗДДС, чл. 136, ал. 1 и ал. 2</w:t>
      </w:r>
      <w:r>
        <w:rPr>
          <w:bCs w:val="0"/>
          <w:sz w:val="24"/>
          <w:szCs w:val="24"/>
          <w:lang w:val="en-US" w:eastAsia="en-US"/>
        </w:rPr>
        <w:t>;</w:t>
      </w:r>
    </w:p>
    <w:p w14:paraId="500BD178">
      <w:pPr>
        <w:tabs>
          <w:tab w:val="left" w:pos="3544"/>
          <w:tab w:val="left" w:pos="4395"/>
          <w:tab w:val="left" w:pos="5580"/>
        </w:tabs>
        <w:spacing w:line="360" w:lineRule="auto"/>
        <w:rPr>
          <w:bCs w:val="0"/>
          <w:sz w:val="24"/>
          <w:szCs w:val="24"/>
          <w:lang w:val="en-US" w:eastAsia="en-US"/>
        </w:rPr>
      </w:pPr>
      <w:r>
        <w:rPr>
          <w:bCs w:val="0"/>
          <w:sz w:val="24"/>
          <w:szCs w:val="24"/>
          <w:lang w:val="en-US" w:eastAsia="en-US"/>
        </w:rPr>
        <w:t xml:space="preserve">            </w:t>
      </w:r>
      <w:r>
        <w:rPr>
          <w:bCs w:val="0"/>
          <w:sz w:val="24"/>
          <w:szCs w:val="24"/>
          <w:lang w:eastAsia="en-US"/>
        </w:rPr>
        <w:t>ЗДДС, чл. 139</w:t>
      </w:r>
      <w:r>
        <w:rPr>
          <w:bCs w:val="0"/>
          <w:sz w:val="24"/>
          <w:szCs w:val="24"/>
          <w:lang w:val="en-US" w:eastAsia="en-US"/>
        </w:rPr>
        <w:t>;</w:t>
      </w:r>
    </w:p>
    <w:p w14:paraId="1D365E28">
      <w:pPr>
        <w:tabs>
          <w:tab w:val="left" w:pos="3544"/>
          <w:tab w:val="left" w:pos="4395"/>
          <w:tab w:val="left" w:pos="5580"/>
        </w:tabs>
        <w:spacing w:line="360" w:lineRule="auto"/>
        <w:rPr>
          <w:bCs w:val="0"/>
          <w:sz w:val="24"/>
          <w:szCs w:val="24"/>
          <w:lang w:val="en-US" w:eastAsia="en-US"/>
        </w:rPr>
      </w:pPr>
      <w:r>
        <w:rPr>
          <w:bCs w:val="0"/>
          <w:sz w:val="24"/>
          <w:szCs w:val="24"/>
          <w:lang w:val="en-US" w:eastAsia="en-US"/>
        </w:rPr>
        <w:t xml:space="preserve">            </w:t>
      </w:r>
      <w:r>
        <w:rPr>
          <w:bCs w:val="0"/>
          <w:sz w:val="24"/>
          <w:szCs w:val="24"/>
          <w:lang w:eastAsia="en-US"/>
        </w:rPr>
        <w:t>ЗДДС, чл. 141</w:t>
      </w:r>
      <w:r>
        <w:rPr>
          <w:bCs w:val="0"/>
          <w:sz w:val="24"/>
          <w:szCs w:val="24"/>
          <w:lang w:val="en-US" w:eastAsia="en-US"/>
        </w:rPr>
        <w:t>;</w:t>
      </w:r>
    </w:p>
    <w:p w14:paraId="21B52B9C">
      <w:pPr>
        <w:tabs>
          <w:tab w:val="left" w:pos="3544"/>
          <w:tab w:val="left" w:pos="4395"/>
          <w:tab w:val="left" w:pos="5580"/>
        </w:tabs>
        <w:spacing w:line="360" w:lineRule="auto"/>
        <w:rPr>
          <w:bCs w:val="0"/>
          <w:sz w:val="24"/>
          <w:szCs w:val="24"/>
          <w:lang w:val="en-US" w:eastAsia="en-US"/>
        </w:rPr>
      </w:pPr>
      <w:r>
        <w:rPr>
          <w:bCs w:val="0"/>
          <w:sz w:val="24"/>
          <w:szCs w:val="24"/>
          <w:lang w:eastAsia="en-US"/>
        </w:rPr>
        <w:t xml:space="preserve">            ЗДДС, чл. 142</w:t>
      </w:r>
      <w:r>
        <w:rPr>
          <w:bCs w:val="0"/>
          <w:sz w:val="24"/>
          <w:szCs w:val="24"/>
          <w:lang w:val="en-US" w:eastAsia="en-US"/>
        </w:rPr>
        <w:t>;</w:t>
      </w:r>
    </w:p>
    <w:p w14:paraId="191A49F6">
      <w:pPr>
        <w:tabs>
          <w:tab w:val="left" w:pos="3544"/>
          <w:tab w:val="left" w:pos="4395"/>
          <w:tab w:val="left" w:pos="5580"/>
        </w:tabs>
        <w:spacing w:line="360" w:lineRule="auto"/>
        <w:rPr>
          <w:bCs w:val="0"/>
          <w:sz w:val="24"/>
          <w:szCs w:val="24"/>
          <w:lang w:val="en-US" w:eastAsia="en-US"/>
        </w:rPr>
      </w:pPr>
      <w:r>
        <w:rPr>
          <w:bCs w:val="0"/>
          <w:sz w:val="24"/>
          <w:szCs w:val="24"/>
          <w:lang w:val="en-US" w:eastAsia="en-US"/>
        </w:rPr>
        <w:t xml:space="preserve">            ЗДДС, § 1, т. 37а от ДР</w:t>
      </w:r>
    </w:p>
    <w:p w14:paraId="28D784FF">
      <w:pPr>
        <w:tabs>
          <w:tab w:val="left" w:pos="3544"/>
          <w:tab w:val="left" w:pos="4395"/>
          <w:tab w:val="left" w:pos="5580"/>
        </w:tabs>
        <w:spacing w:line="360" w:lineRule="auto"/>
        <w:rPr>
          <w:bCs w:val="0"/>
          <w:sz w:val="24"/>
          <w:szCs w:val="24"/>
          <w:lang w:val="en-US" w:eastAsia="en-US"/>
        </w:rPr>
      </w:pPr>
      <w:r>
        <w:rPr>
          <w:bCs w:val="0"/>
          <w:sz w:val="24"/>
          <w:szCs w:val="24"/>
          <w:lang w:val="en-US" w:eastAsia="en-US"/>
        </w:rPr>
        <w:t xml:space="preserve">            </w:t>
      </w:r>
      <w:r>
        <w:rPr>
          <w:bCs w:val="0"/>
          <w:sz w:val="24"/>
          <w:szCs w:val="24"/>
          <w:lang w:eastAsia="en-US"/>
        </w:rPr>
        <w:t xml:space="preserve">ППЗДДС, </w:t>
      </w:r>
      <w:r>
        <w:rPr>
          <w:bCs w:val="0"/>
          <w:sz w:val="24"/>
          <w:szCs w:val="24"/>
          <w:lang w:val="en-US" w:eastAsia="en-US"/>
        </w:rPr>
        <w:t>чл. 79, ал. 5;</w:t>
      </w:r>
    </w:p>
    <w:p w14:paraId="427A905A">
      <w:pPr>
        <w:tabs>
          <w:tab w:val="left" w:pos="3544"/>
          <w:tab w:val="left" w:pos="4395"/>
          <w:tab w:val="left" w:pos="5580"/>
        </w:tabs>
        <w:spacing w:line="360" w:lineRule="auto"/>
        <w:rPr>
          <w:bCs w:val="0"/>
          <w:sz w:val="24"/>
          <w:szCs w:val="24"/>
          <w:lang w:val="en-US" w:eastAsia="en-US"/>
        </w:rPr>
      </w:pPr>
      <w:r>
        <w:rPr>
          <w:bCs w:val="0"/>
          <w:sz w:val="24"/>
          <w:szCs w:val="24"/>
          <w:lang w:val="en-US" w:eastAsia="en-US"/>
        </w:rPr>
        <w:t xml:space="preserve">            </w:t>
      </w:r>
      <w:r>
        <w:rPr>
          <w:bCs w:val="0"/>
          <w:sz w:val="24"/>
          <w:szCs w:val="24"/>
          <w:lang w:eastAsia="en-US"/>
        </w:rPr>
        <w:t>ППЗДДС, чл. 86, ал. 1</w:t>
      </w:r>
      <w:r>
        <w:rPr>
          <w:bCs w:val="0"/>
          <w:sz w:val="24"/>
          <w:szCs w:val="24"/>
          <w:lang w:val="en-US" w:eastAsia="en-US"/>
        </w:rPr>
        <w:t>;</w:t>
      </w:r>
    </w:p>
    <w:p w14:paraId="6333D974">
      <w:pPr>
        <w:tabs>
          <w:tab w:val="left" w:pos="3544"/>
          <w:tab w:val="left" w:pos="4395"/>
          <w:tab w:val="left" w:pos="5580"/>
        </w:tabs>
        <w:spacing w:line="360" w:lineRule="auto"/>
        <w:rPr>
          <w:bCs w:val="0"/>
          <w:sz w:val="24"/>
          <w:szCs w:val="24"/>
          <w:lang w:val="en-US" w:eastAsia="en-US"/>
        </w:rPr>
      </w:pPr>
      <w:r>
        <w:rPr>
          <w:b/>
          <w:bCs w:val="0"/>
          <w:sz w:val="24"/>
          <w:szCs w:val="24"/>
          <w:lang w:val="en-US" w:eastAsia="en-US"/>
        </w:rPr>
        <w:t xml:space="preserve">            </w:t>
      </w:r>
      <w:r>
        <w:rPr>
          <w:bCs w:val="0"/>
          <w:sz w:val="24"/>
          <w:szCs w:val="24"/>
          <w:lang w:eastAsia="en-US"/>
        </w:rPr>
        <w:t>ППЗДДС, чл. 87, ал. 1</w:t>
      </w:r>
    </w:p>
    <w:p w14:paraId="1BE1A131">
      <w:pPr>
        <w:tabs>
          <w:tab w:val="left" w:pos="3544"/>
          <w:tab w:val="left" w:pos="4395"/>
          <w:tab w:val="left" w:pos="5580"/>
        </w:tabs>
        <w:spacing w:line="360" w:lineRule="auto"/>
        <w:rPr>
          <w:b/>
          <w:bCs w:val="0"/>
          <w:sz w:val="24"/>
          <w:szCs w:val="24"/>
          <w:lang w:eastAsia="en-US"/>
        </w:rPr>
      </w:pPr>
      <w:r>
        <w:rPr>
          <w:b/>
          <w:bCs w:val="0"/>
          <w:sz w:val="24"/>
          <w:szCs w:val="24"/>
          <w:lang w:eastAsia="en-US"/>
        </w:rPr>
        <w:t xml:space="preserve">            </w:t>
      </w:r>
    </w:p>
    <w:p w14:paraId="7C3FEA25">
      <w:pPr>
        <w:tabs>
          <w:tab w:val="left" w:pos="284"/>
          <w:tab w:val="left" w:pos="567"/>
          <w:tab w:val="left" w:pos="709"/>
          <w:tab w:val="left" w:pos="3544"/>
          <w:tab w:val="left" w:pos="3828"/>
        </w:tabs>
        <w:spacing w:line="360" w:lineRule="auto"/>
        <w:ind w:firstLine="709"/>
        <w:jc w:val="both"/>
        <w:rPr>
          <w:b/>
          <w:sz w:val="24"/>
          <w:szCs w:val="24"/>
        </w:rPr>
      </w:pPr>
      <w:r>
        <w:rPr>
          <w:b/>
          <w:sz w:val="24"/>
          <w:szCs w:val="24"/>
        </w:rPr>
        <w:t xml:space="preserve">ОТНОСНО: данъчно третиране и документиране по реда на Закона за данък върху добавената стойност (ЗДДС) на обща туристическа услуга, осъществена от туроператор </w:t>
      </w:r>
    </w:p>
    <w:p w14:paraId="58A32BF0">
      <w:pPr>
        <w:tabs>
          <w:tab w:val="left" w:pos="284"/>
          <w:tab w:val="left" w:pos="567"/>
          <w:tab w:val="left" w:pos="709"/>
          <w:tab w:val="left" w:pos="3544"/>
          <w:tab w:val="left" w:pos="3828"/>
        </w:tabs>
        <w:spacing w:line="360" w:lineRule="auto"/>
        <w:ind w:firstLine="709"/>
        <w:jc w:val="both"/>
        <w:rPr>
          <w:b/>
          <w:sz w:val="24"/>
          <w:szCs w:val="24"/>
        </w:rPr>
      </w:pPr>
    </w:p>
    <w:p w14:paraId="56AB59BD">
      <w:pPr>
        <w:tabs>
          <w:tab w:val="left" w:pos="709"/>
        </w:tabs>
        <w:spacing w:line="360" w:lineRule="auto"/>
        <w:ind w:firstLine="709"/>
        <w:jc w:val="both"/>
        <w:rPr>
          <w:sz w:val="24"/>
          <w:szCs w:val="24"/>
        </w:rPr>
      </w:pPr>
      <w:r>
        <w:rPr>
          <w:color w:val="000000"/>
          <w:sz w:val="24"/>
          <w:szCs w:val="24"/>
        </w:rPr>
        <w:t xml:space="preserve">Според изложеното в запитването, </w:t>
      </w:r>
      <w:r>
        <w:rPr>
          <w:sz w:val="24"/>
          <w:szCs w:val="24"/>
        </w:rPr>
        <w:t>„… ТУРС“ ЕООД осъществява дейност като туроператор, вписан в Националния туристически регистър. Извършва доставки на общи туристически услуги, които обединяват поне две различни услуги – напр. транспорт и настаняване, както и допълнителни услуги като екскурзоводско обслужване, трансфери, застраховка и др. При самолетна екскурзия разходите, които включва в цената на туристическия пакет и съответно формират част от себестойността при прилагане на специалния ред за облагане на маржа, са: самолетни билети, хотелско настаняване, трансфери, екскурзоводски услуги и придружаващ представител (водач), когато е приложимо.</w:t>
      </w:r>
    </w:p>
    <w:p w14:paraId="561A7E0A">
      <w:pPr>
        <w:tabs>
          <w:tab w:val="left" w:pos="709"/>
        </w:tabs>
        <w:spacing w:line="360" w:lineRule="auto"/>
        <w:ind w:firstLine="709"/>
        <w:jc w:val="both"/>
        <w:rPr>
          <w:sz w:val="24"/>
          <w:szCs w:val="24"/>
        </w:rPr>
      </w:pPr>
      <w:r>
        <w:rPr>
          <w:sz w:val="24"/>
          <w:szCs w:val="24"/>
        </w:rPr>
        <w:t>Медицинската застраховка на групата, тъй като е задължителен и неразделен елемент от организираното пътуване, също се включва в общата туристическа услуга и съответно в маржа. Задължителните такси като чек пойнт такси (например за влизане в Монако), когато без тях не е възможно осъществяване на част от програмата, също се включват в стойността на туристическата услуга.</w:t>
      </w:r>
      <w:r>
        <w:rPr>
          <w:sz w:val="24"/>
          <w:szCs w:val="24"/>
          <w:lang w:val="en-US"/>
        </w:rPr>
        <w:t xml:space="preserve"> </w:t>
      </w:r>
      <w:r>
        <w:rPr>
          <w:sz w:val="24"/>
          <w:szCs w:val="24"/>
        </w:rPr>
        <w:t>Допълнително бе уточнено, че медицинската застраховка и чек пойнт таксите дружеството е закупило от други данъчно задължени лица и ги предоставя на пътуващото лице без изменение.</w:t>
      </w:r>
    </w:p>
    <w:p w14:paraId="69955218">
      <w:pPr>
        <w:tabs>
          <w:tab w:val="left" w:pos="709"/>
        </w:tabs>
        <w:spacing w:line="360" w:lineRule="auto"/>
        <w:ind w:firstLine="709"/>
        <w:jc w:val="both"/>
        <w:rPr>
          <w:sz w:val="24"/>
          <w:szCs w:val="24"/>
        </w:rPr>
      </w:pPr>
      <w:r>
        <w:rPr>
          <w:sz w:val="24"/>
          <w:szCs w:val="24"/>
        </w:rPr>
        <w:t xml:space="preserve">„… ТУРС“ ЕООД има договорни отношения с „Грабо Медия“ АД, чрез които предлага свои туристически пакети в платформата Grabo.bg. Пътуващите лица закупуват ваучери, които впоследствие осребряват. </w:t>
      </w:r>
      <w:r>
        <w:rPr>
          <w:color w:val="000000"/>
          <w:sz w:val="24"/>
          <w:szCs w:val="24"/>
        </w:rPr>
        <w:t xml:space="preserve">Получава сума от „Грабо“ за стойността на продадените ваучери, намалена с дължимата комисионна. </w:t>
      </w:r>
      <w:r>
        <w:rPr>
          <w:sz w:val="24"/>
          <w:szCs w:val="24"/>
        </w:rPr>
        <w:t xml:space="preserve">Посочва, че фактурата от  „Грабо Медия“ АД не отразява разход, който е пряко свързан с предоставяне на туристическа услуга, а представлява разход за посредническа услуга, и не се включва в разходите за целите на определяне на маржа по ЗДДС. Доставките към пътуващите лица документира с фактури за пълната стойност на туристическия пакет. </w:t>
      </w:r>
    </w:p>
    <w:p w14:paraId="45A2E1F5">
      <w:pPr>
        <w:tabs>
          <w:tab w:val="left" w:pos="709"/>
        </w:tabs>
        <w:spacing w:line="360" w:lineRule="auto"/>
        <w:ind w:firstLine="709"/>
        <w:jc w:val="both"/>
        <w:rPr>
          <w:color w:val="000000"/>
          <w:sz w:val="24"/>
          <w:szCs w:val="24"/>
        </w:rPr>
      </w:pPr>
      <w:r>
        <w:rPr>
          <w:color w:val="000000"/>
          <w:sz w:val="24"/>
          <w:szCs w:val="24"/>
        </w:rPr>
        <w:t>Видно от приложената към писменото запитване, издадена към дружеството фактура от „Грабо Медия“ АД, същата е с предмет - „По договор за наем на виртуално пространство“.</w:t>
      </w:r>
    </w:p>
    <w:p w14:paraId="03317D5E">
      <w:pPr>
        <w:tabs>
          <w:tab w:val="left" w:pos="709"/>
        </w:tabs>
        <w:spacing w:line="360" w:lineRule="auto"/>
        <w:ind w:firstLine="709"/>
        <w:jc w:val="both"/>
        <w:rPr>
          <w:color w:val="000000"/>
          <w:sz w:val="24"/>
          <w:szCs w:val="24"/>
        </w:rPr>
      </w:pPr>
      <w:r>
        <w:rPr>
          <w:color w:val="000000"/>
          <w:sz w:val="24"/>
          <w:szCs w:val="24"/>
        </w:rPr>
        <w:t>Предвид гореизложеното е поставен въпроса разхода за застраховката на групата и</w:t>
      </w:r>
      <w:r>
        <w:rPr>
          <w:sz w:val="24"/>
          <w:szCs w:val="24"/>
        </w:rPr>
        <w:t xml:space="preserve"> задължителните такси, като </w:t>
      </w:r>
      <w:r>
        <w:rPr>
          <w:color w:val="000000"/>
          <w:sz w:val="24"/>
          <w:szCs w:val="24"/>
        </w:rPr>
        <w:t xml:space="preserve">чек пойнт таксите, които са пряко свързани с пътуването, както и фактурите от „Грабо Медия“ АД, включват ли се при изчисляване на маржа на общата туристическа услуга? </w:t>
      </w:r>
    </w:p>
    <w:p w14:paraId="318E237A">
      <w:pPr>
        <w:tabs>
          <w:tab w:val="left" w:pos="709"/>
        </w:tabs>
        <w:spacing w:line="360" w:lineRule="auto"/>
        <w:ind w:firstLine="709"/>
        <w:jc w:val="both"/>
        <w:rPr>
          <w:color w:val="000000"/>
          <w:sz w:val="24"/>
          <w:szCs w:val="24"/>
        </w:rPr>
      </w:pPr>
    </w:p>
    <w:p w14:paraId="1B100740">
      <w:pPr>
        <w:tabs>
          <w:tab w:val="left" w:pos="567"/>
          <w:tab w:val="left" w:pos="709"/>
          <w:tab w:val="left" w:pos="3969"/>
          <w:tab w:val="left" w:pos="4536"/>
          <w:tab w:val="left" w:pos="4678"/>
          <w:tab w:val="left" w:pos="4962"/>
          <w:tab w:val="left" w:pos="5103"/>
        </w:tabs>
        <w:spacing w:line="360" w:lineRule="auto"/>
        <w:ind w:firstLine="709"/>
        <w:jc w:val="both"/>
        <w:rPr>
          <w:sz w:val="24"/>
          <w:szCs w:val="24"/>
        </w:rPr>
      </w:pPr>
      <w:r>
        <w:rPr>
          <w:sz w:val="24"/>
          <w:szCs w:val="24"/>
        </w:rPr>
        <w:t>При така изложена фактическа обстановка, с оглед разпоредбите на ЗДДС (обн. ДВ, бр. 63 от 04.08.2006 г., посл. изм. и доп. ДВ, бр. 26 от 27.03.2025 г.) и Правилника за приложението му (ППЗДДС, обн. ДВ, бр. 76 от 15.09.2006 г., посл. изм. и доп. ДВ, бр. 54 от 25.06.2024 г.) е изразено следното становище:</w:t>
      </w:r>
    </w:p>
    <w:p w14:paraId="5BD32C08">
      <w:pPr>
        <w:tabs>
          <w:tab w:val="left" w:pos="567"/>
          <w:tab w:val="left" w:pos="709"/>
          <w:tab w:val="left" w:pos="3969"/>
          <w:tab w:val="left" w:pos="4536"/>
          <w:tab w:val="left" w:pos="4678"/>
          <w:tab w:val="left" w:pos="4962"/>
          <w:tab w:val="left" w:pos="5103"/>
        </w:tabs>
        <w:spacing w:line="360" w:lineRule="auto"/>
        <w:ind w:firstLine="709"/>
        <w:jc w:val="both"/>
        <w:rPr>
          <w:sz w:val="24"/>
          <w:szCs w:val="24"/>
        </w:rPr>
      </w:pPr>
      <w:r>
        <w:rPr>
          <w:sz w:val="24"/>
          <w:szCs w:val="24"/>
        </w:rPr>
        <w:t>В глава шестнадесета на ЗДДС е предвиден специален ред на облагане на туристическите услуги, който регламентира данъчното третиране на „обща туристическа услуга“, по която доставчик е туроператор.</w:t>
      </w:r>
    </w:p>
    <w:p w14:paraId="1A8B1DC2">
      <w:pPr>
        <w:tabs>
          <w:tab w:val="left" w:pos="567"/>
          <w:tab w:val="left" w:pos="709"/>
          <w:tab w:val="left" w:pos="3969"/>
          <w:tab w:val="left" w:pos="4536"/>
          <w:tab w:val="left" w:pos="4678"/>
          <w:tab w:val="left" w:pos="4962"/>
          <w:tab w:val="left" w:pos="5103"/>
        </w:tabs>
        <w:spacing w:line="360" w:lineRule="auto"/>
        <w:ind w:firstLine="709"/>
        <w:jc w:val="both"/>
        <w:rPr>
          <w:sz w:val="24"/>
          <w:szCs w:val="24"/>
        </w:rPr>
      </w:pPr>
      <w:r>
        <w:rPr>
          <w:sz w:val="24"/>
          <w:szCs w:val="24"/>
        </w:rPr>
        <w:t>Съгласно чл. 136, ал. 1 от ЗДДС, когато туроператор предоставя от свое име стоки или услуги във връзка с пътуването на пътуващо лице, за осъществяването на което се използват стоки или услуги, от които пътуващото лице се възползва пряко, смята се, че се извършва една доставка на обща туристическа услуга.</w:t>
      </w:r>
    </w:p>
    <w:p w14:paraId="700652BE">
      <w:pPr>
        <w:tabs>
          <w:tab w:val="left" w:pos="567"/>
          <w:tab w:val="left" w:pos="709"/>
          <w:tab w:val="left" w:pos="3969"/>
          <w:tab w:val="left" w:pos="4536"/>
          <w:tab w:val="left" w:pos="4678"/>
          <w:tab w:val="left" w:pos="4962"/>
          <w:tab w:val="left" w:pos="5103"/>
        </w:tabs>
        <w:spacing w:line="360" w:lineRule="auto"/>
        <w:ind w:firstLine="709"/>
        <w:jc w:val="both"/>
        <w:rPr>
          <w:color w:val="FF0000"/>
          <w:sz w:val="24"/>
          <w:szCs w:val="24"/>
        </w:rPr>
      </w:pPr>
      <w:r>
        <w:rPr>
          <w:sz w:val="24"/>
          <w:szCs w:val="24"/>
        </w:rPr>
        <w:t xml:space="preserve">“Пътуващо лице” е всяко лице </w:t>
      </w:r>
      <w:r>
        <w:rPr>
          <w:sz w:val="24"/>
          <w:szCs w:val="24"/>
          <w:lang w:val="en-US"/>
        </w:rPr>
        <w:t xml:space="preserve">- </w:t>
      </w:r>
      <w:r>
        <w:rPr>
          <w:sz w:val="24"/>
          <w:szCs w:val="24"/>
        </w:rPr>
        <w:t>получател на обща туристическа услуга, която не е придобита с цел последваща продажба (т. 37а от §</w:t>
      </w:r>
      <w:r>
        <w:rPr>
          <w:sz w:val="24"/>
          <w:szCs w:val="24"/>
          <w:lang w:val="en-US"/>
        </w:rPr>
        <w:t xml:space="preserve"> </w:t>
      </w:r>
      <w:r>
        <w:rPr>
          <w:sz w:val="24"/>
          <w:szCs w:val="24"/>
        </w:rPr>
        <w:t xml:space="preserve">1 на </w:t>
      </w:r>
      <w:bookmarkStart w:id="0" w:name="_GoBack"/>
      <w:bookmarkEnd w:id="0"/>
      <w:r>
        <w:rPr>
          <w:sz w:val="24"/>
          <w:szCs w:val="24"/>
        </w:rPr>
        <w:t xml:space="preserve">ДР на ЗДДС). В този смисъл специалният ред на облагане на туристическите услуги се прилага по отношение на доставка на обща туристическа услуга към всяко лице, включително данъчно задължено лице, което е краен получател на услугата, закупило я за собствено ползване, както и към друг туроператор. </w:t>
      </w:r>
    </w:p>
    <w:p w14:paraId="009AC749">
      <w:pPr>
        <w:tabs>
          <w:tab w:val="left" w:pos="567"/>
          <w:tab w:val="left" w:pos="709"/>
          <w:tab w:val="left" w:pos="3969"/>
          <w:tab w:val="left" w:pos="4536"/>
          <w:tab w:val="left" w:pos="4678"/>
          <w:tab w:val="left" w:pos="4962"/>
          <w:tab w:val="left" w:pos="5103"/>
        </w:tabs>
        <w:spacing w:line="360" w:lineRule="auto"/>
        <w:ind w:firstLine="709"/>
        <w:jc w:val="both"/>
        <w:rPr>
          <w:color w:val="C00000"/>
          <w:sz w:val="24"/>
          <w:szCs w:val="24"/>
        </w:rPr>
      </w:pPr>
      <w:r>
        <w:rPr>
          <w:sz w:val="24"/>
          <w:szCs w:val="24"/>
        </w:rPr>
        <w:t>Стоките и услугите, от които пътуващото лице се възползва пряко, са тези, които туроператорът е получил от други данъчно задължени лица и е предоставил на пътуващото лице без изменение (чл. 136, ал. 2 от ЗДДС).</w:t>
      </w:r>
      <w:r>
        <w:t xml:space="preserve"> </w:t>
      </w:r>
    </w:p>
    <w:p w14:paraId="55E312D1">
      <w:pPr>
        <w:tabs>
          <w:tab w:val="left" w:pos="567"/>
          <w:tab w:val="left" w:pos="709"/>
          <w:tab w:val="left" w:pos="3969"/>
          <w:tab w:val="left" w:pos="4536"/>
          <w:tab w:val="left" w:pos="4678"/>
          <w:tab w:val="left" w:pos="4962"/>
          <w:tab w:val="left" w:pos="5103"/>
        </w:tabs>
        <w:spacing w:line="360" w:lineRule="auto"/>
        <w:ind w:firstLine="709"/>
        <w:jc w:val="both"/>
        <w:rPr>
          <w:sz w:val="24"/>
          <w:szCs w:val="24"/>
        </w:rPr>
      </w:pPr>
      <w:r>
        <w:rPr>
          <w:sz w:val="24"/>
          <w:szCs w:val="24"/>
        </w:rPr>
        <w:t>Видно от посочената разпоредба, относно прилагането на специалния ред на облагане на общата туристическа услуга следва да се има предвид, че такава услуга може да бъде налице само в случаите, в които туроператорът получава стоки и услуги от други данъчно задължени лица, които предоставя за ползване от пътуващото лице без изменение. Когато обаче, едно дружество, макар и регистрирано като туроператор, предоставя пакети от собствени услуги, не може да бъде приложен редът за облагане по глава шестнадесета от закона.</w:t>
      </w:r>
    </w:p>
    <w:p w14:paraId="25F1001C">
      <w:pPr>
        <w:tabs>
          <w:tab w:val="left" w:pos="567"/>
          <w:tab w:val="left" w:pos="709"/>
          <w:tab w:val="left" w:pos="3969"/>
          <w:tab w:val="left" w:pos="4536"/>
          <w:tab w:val="left" w:pos="4678"/>
          <w:tab w:val="left" w:pos="4962"/>
          <w:tab w:val="left" w:pos="5103"/>
        </w:tabs>
        <w:spacing w:line="360" w:lineRule="auto"/>
        <w:ind w:firstLine="709"/>
        <w:jc w:val="both"/>
        <w:rPr>
          <w:sz w:val="24"/>
          <w:szCs w:val="24"/>
        </w:rPr>
      </w:pPr>
      <w:r>
        <w:rPr>
          <w:sz w:val="24"/>
          <w:szCs w:val="24"/>
        </w:rPr>
        <w:t>За стоките и услугите, предоставени на пътуващото лице, за които туроператорът използва експлоатираните от него ресурси, се прилагат общите разпоредби на закона и същите не следва да бъдат третирани като доставка на обща туристическа услуга. Необходимо е да се има предвид, че за всяка от тези доставки се прилагат специфичните за вида на съответната доставка разпоредби за определяне място на изпълнение, дата на данъчно събитие, изискуемост на данъка и данъчна ставка.</w:t>
      </w:r>
    </w:p>
    <w:p w14:paraId="4FFE94C8">
      <w:pPr>
        <w:tabs>
          <w:tab w:val="left" w:pos="567"/>
          <w:tab w:val="left" w:pos="709"/>
          <w:tab w:val="left" w:pos="3969"/>
          <w:tab w:val="left" w:pos="4536"/>
          <w:tab w:val="left" w:pos="4678"/>
          <w:tab w:val="left" w:pos="4962"/>
          <w:tab w:val="left" w:pos="5103"/>
        </w:tabs>
        <w:spacing w:line="360" w:lineRule="auto"/>
        <w:ind w:firstLine="709"/>
        <w:jc w:val="both"/>
        <w:rPr>
          <w:sz w:val="24"/>
          <w:szCs w:val="24"/>
        </w:rPr>
      </w:pPr>
      <w:r>
        <w:rPr>
          <w:sz w:val="24"/>
          <w:szCs w:val="24"/>
        </w:rPr>
        <w:t xml:space="preserve">Когато доставката на туристически услуги включва освен доставка на стоки и услуги, закупени от други данъчно задължени лица и такива, които туроператорът предоставя, използвайки експлоатираните от него ресурс и капацитет, разпоредбата на чл. 139 от ЗДДС следва да се прилага само за частта, получена от туроператора, за доставки на стоки и услуги, които той е получил от други данъчно задължени лица и е предоставил на пътуващото лице без изменение. Данъчните основи на двата вида доставки (предоставени с експлоатирания от него ресурс и закупени от трети лица), включени в комплексната доставка, се определят по методите, посочени в раздел I, т.2.1.1 на </w:t>
      </w:r>
      <w:r>
        <w:rPr>
          <w:b/>
          <w:sz w:val="24"/>
          <w:szCs w:val="24"/>
        </w:rPr>
        <w:t xml:space="preserve">Указание изх. № УК-2 от 10.07.2012 г. на МФ относно: прилагането на ЗДДС в случаите на доставки, свързани с туристически услуги след 01.01.2012 г., </w:t>
      </w:r>
      <w:r>
        <w:rPr>
          <w:sz w:val="24"/>
          <w:szCs w:val="24"/>
        </w:rPr>
        <w:t xml:space="preserve">което е достъпно на интернет страницата на агенцията. </w:t>
      </w:r>
    </w:p>
    <w:p w14:paraId="14C84535">
      <w:pPr>
        <w:tabs>
          <w:tab w:val="left" w:pos="567"/>
          <w:tab w:val="left" w:pos="709"/>
          <w:tab w:val="left" w:pos="3969"/>
          <w:tab w:val="left" w:pos="4536"/>
          <w:tab w:val="left" w:pos="4678"/>
          <w:tab w:val="left" w:pos="4962"/>
          <w:tab w:val="left" w:pos="5103"/>
        </w:tabs>
        <w:spacing w:line="360" w:lineRule="auto"/>
        <w:ind w:firstLine="709"/>
        <w:jc w:val="both"/>
        <w:rPr>
          <w:sz w:val="24"/>
          <w:szCs w:val="24"/>
        </w:rPr>
      </w:pPr>
      <w:r>
        <w:rPr>
          <w:sz w:val="24"/>
          <w:szCs w:val="24"/>
        </w:rPr>
        <w:t>Съгласно чл. 137 от ЗДДС място на изпълнение на доставка на обща туристическа услуга е мястото, където туроператорът е установил своята икономическа дейност или има постоянен обект, от който извършва изпълнението.</w:t>
      </w:r>
      <w:r>
        <w:t xml:space="preserve"> </w:t>
      </w:r>
    </w:p>
    <w:p w14:paraId="0B354F2B">
      <w:pPr>
        <w:tabs>
          <w:tab w:val="left" w:pos="567"/>
          <w:tab w:val="left" w:pos="709"/>
          <w:tab w:val="left" w:pos="3969"/>
          <w:tab w:val="left" w:pos="4536"/>
          <w:tab w:val="left" w:pos="4678"/>
          <w:tab w:val="left" w:pos="4962"/>
          <w:tab w:val="left" w:pos="5103"/>
        </w:tabs>
        <w:spacing w:line="360" w:lineRule="auto"/>
        <w:ind w:firstLine="709"/>
        <w:jc w:val="both"/>
        <w:rPr>
          <w:sz w:val="24"/>
          <w:szCs w:val="24"/>
        </w:rPr>
      </w:pPr>
      <w:r>
        <w:rPr>
          <w:sz w:val="24"/>
          <w:szCs w:val="24"/>
        </w:rPr>
        <w:t>Данъчната основа на доставката на обща туристическа услуга, съгласно чл. 139, ал. 1 от ЗДДС, е маржът, който представлява разликата, намалена с размера на дължимия данък, между:</w:t>
      </w:r>
    </w:p>
    <w:p w14:paraId="5576EA95">
      <w:pPr>
        <w:tabs>
          <w:tab w:val="left" w:pos="567"/>
          <w:tab w:val="left" w:pos="709"/>
          <w:tab w:val="left" w:pos="3969"/>
          <w:tab w:val="left" w:pos="4536"/>
          <w:tab w:val="left" w:pos="4678"/>
          <w:tab w:val="left" w:pos="4962"/>
          <w:tab w:val="left" w:pos="5103"/>
        </w:tabs>
        <w:spacing w:line="360" w:lineRule="auto"/>
        <w:ind w:firstLine="709"/>
        <w:jc w:val="both"/>
        <w:rPr>
          <w:sz w:val="24"/>
          <w:szCs w:val="24"/>
        </w:rPr>
      </w:pPr>
      <w:r>
        <w:rPr>
          <w:sz w:val="24"/>
          <w:szCs w:val="24"/>
        </w:rPr>
        <w:t>1. общата сума, която туроператорът е получил или ще получи от пътуващото лице или от третото лице за доставката, включително субсидиите и финансиранията, пряко свързани с тази доставка, данъците и таксите, както и съпътстващите разходи, като комисиони и застраховки, начислени от доставчика на получателя, но без предоставените търговски отстъпки;</w:t>
      </w:r>
    </w:p>
    <w:p w14:paraId="78215349">
      <w:pPr>
        <w:tabs>
          <w:tab w:val="left" w:pos="567"/>
          <w:tab w:val="left" w:pos="709"/>
          <w:tab w:val="left" w:pos="3969"/>
          <w:tab w:val="left" w:pos="4536"/>
          <w:tab w:val="left" w:pos="4678"/>
          <w:tab w:val="left" w:pos="4962"/>
          <w:tab w:val="left" w:pos="5103"/>
        </w:tabs>
        <w:spacing w:line="360" w:lineRule="auto"/>
        <w:ind w:firstLine="709"/>
        <w:jc w:val="both"/>
        <w:rPr>
          <w:sz w:val="24"/>
          <w:szCs w:val="24"/>
        </w:rPr>
      </w:pPr>
      <w:r>
        <w:rPr>
          <w:sz w:val="24"/>
          <w:szCs w:val="24"/>
        </w:rPr>
        <w:t>2. сумата, която е платена или ще бъде платена за получените от туроператора от други данъчно задължени лица доставки на стоки и услуги, от които пътуващото лице се възползва пряко, включително данъка по този закон.</w:t>
      </w:r>
    </w:p>
    <w:p w14:paraId="41BA810F">
      <w:pPr>
        <w:tabs>
          <w:tab w:val="left" w:pos="567"/>
          <w:tab w:val="left" w:pos="709"/>
          <w:tab w:val="left" w:pos="3969"/>
          <w:tab w:val="left" w:pos="4536"/>
          <w:tab w:val="left" w:pos="4678"/>
          <w:tab w:val="left" w:pos="4962"/>
          <w:tab w:val="left" w:pos="5103"/>
        </w:tabs>
        <w:spacing w:line="360" w:lineRule="auto"/>
        <w:ind w:firstLine="709"/>
        <w:jc w:val="both"/>
        <w:rPr>
          <w:sz w:val="24"/>
          <w:szCs w:val="24"/>
        </w:rPr>
      </w:pPr>
      <w:r>
        <w:rPr>
          <w:sz w:val="24"/>
          <w:szCs w:val="24"/>
        </w:rPr>
        <w:t>Предвид разпоредбата на чл. 139, ал. 2 от закона данъчната основа на обща туристическа услуга не може да бъде отрицателна величина.</w:t>
      </w:r>
    </w:p>
    <w:p w14:paraId="2DB21CAE">
      <w:pPr>
        <w:tabs>
          <w:tab w:val="left" w:pos="567"/>
          <w:tab w:val="left" w:pos="709"/>
          <w:tab w:val="left" w:pos="3969"/>
          <w:tab w:val="left" w:pos="4536"/>
          <w:tab w:val="left" w:pos="4678"/>
          <w:tab w:val="left" w:pos="4962"/>
          <w:tab w:val="left" w:pos="5103"/>
        </w:tabs>
        <w:spacing w:line="360" w:lineRule="auto"/>
        <w:ind w:firstLine="709"/>
        <w:jc w:val="both"/>
        <w:rPr>
          <w:sz w:val="24"/>
          <w:szCs w:val="24"/>
        </w:rPr>
      </w:pPr>
      <w:r>
        <w:rPr>
          <w:sz w:val="24"/>
          <w:szCs w:val="24"/>
        </w:rPr>
        <w:t>По силата на чл. 141 от ЗДДС туроператорът няма право на приспадане на данъчен кредит за доставките на стоки и услуги, получени от други данъчно задължени лица, от които пътуващото лице се възползва пряко.</w:t>
      </w:r>
    </w:p>
    <w:p w14:paraId="38DB1A80">
      <w:pPr>
        <w:tabs>
          <w:tab w:val="left" w:pos="567"/>
          <w:tab w:val="left" w:pos="709"/>
          <w:tab w:val="left" w:pos="3969"/>
          <w:tab w:val="left" w:pos="4536"/>
          <w:tab w:val="left" w:pos="4678"/>
          <w:tab w:val="left" w:pos="4962"/>
          <w:tab w:val="left" w:pos="5103"/>
        </w:tabs>
        <w:spacing w:line="360" w:lineRule="auto"/>
        <w:ind w:firstLine="709"/>
        <w:jc w:val="both"/>
        <w:rPr>
          <w:sz w:val="24"/>
          <w:szCs w:val="24"/>
        </w:rPr>
      </w:pPr>
      <w:r>
        <w:rPr>
          <w:sz w:val="24"/>
          <w:szCs w:val="24"/>
        </w:rPr>
        <w:t>По отношение на начисления ДДС върху закупени, внесени и придобити стоки и услуги, предназначени за последващи доставки, които не са доставки по чл. 136 от ЗДДС, чл. 141 от ЗДДС не е приложим, поради което за правото на приспадане на данъчен кредит се прилагат разпоредбите по Глава седма „Данъчен кредит“ на закона.</w:t>
      </w:r>
    </w:p>
    <w:p w14:paraId="3378A489">
      <w:pPr>
        <w:tabs>
          <w:tab w:val="left" w:pos="567"/>
          <w:tab w:val="left" w:pos="709"/>
          <w:tab w:val="left" w:pos="3969"/>
          <w:tab w:val="left" w:pos="4536"/>
          <w:tab w:val="left" w:pos="4678"/>
          <w:tab w:val="left" w:pos="4962"/>
          <w:tab w:val="left" w:pos="5103"/>
        </w:tabs>
        <w:spacing w:line="360" w:lineRule="auto"/>
        <w:ind w:firstLine="709"/>
        <w:jc w:val="both"/>
        <w:rPr>
          <w:sz w:val="24"/>
          <w:szCs w:val="24"/>
        </w:rPr>
      </w:pPr>
      <w:r>
        <w:rPr>
          <w:sz w:val="24"/>
          <w:szCs w:val="24"/>
        </w:rPr>
        <w:t xml:space="preserve">На основание чл. 142, ал. 2 от ЗДДС във връзка с чл. 86, ал. 1 от ППЗДДС туроператорите документират извършените от тях доставки на обща туристическа услуга, включително получените авансови плащания по такива доставки, с издаването на фактури и известия към фактури, в които не се посочва данък. Съгласно чл. 79, ал. 5 от ППЗДДС като основание за неначисляване на данък се посочва режим на облагане на маржа - туристически услуги. </w:t>
      </w:r>
    </w:p>
    <w:p w14:paraId="0B710C15">
      <w:pPr>
        <w:tabs>
          <w:tab w:val="left" w:pos="567"/>
          <w:tab w:val="left" w:pos="709"/>
          <w:tab w:val="left" w:pos="3969"/>
          <w:tab w:val="left" w:pos="4536"/>
          <w:tab w:val="left" w:pos="4678"/>
          <w:tab w:val="left" w:pos="4962"/>
          <w:tab w:val="left" w:pos="5103"/>
        </w:tabs>
        <w:spacing w:line="360" w:lineRule="auto"/>
        <w:ind w:firstLine="709"/>
        <w:jc w:val="both"/>
        <w:rPr>
          <w:sz w:val="24"/>
          <w:szCs w:val="24"/>
        </w:rPr>
      </w:pPr>
      <w:r>
        <w:rPr>
          <w:sz w:val="24"/>
          <w:szCs w:val="24"/>
        </w:rPr>
        <w:t>Съгласно чл. 142, ал. 1 от ЗДДС, във връзка с чл. 87, ал. 1 от ППЗДДС, данъкът за доставката на обща туристическа услуга се начислява с издаване на протокол, който се съставя най-късно до 15 дни от възникване на данъчното събитие за доставката. Съгласно чл. 138, ал. 1 от ЗДДС дата на възникване на данъчното събитие за доставката на обща туристическа услуга е датата, на която пътуващото лице се възползва за първи път от доставката.</w:t>
      </w:r>
    </w:p>
    <w:p w14:paraId="560863C4">
      <w:pPr>
        <w:tabs>
          <w:tab w:val="left" w:pos="567"/>
          <w:tab w:val="left" w:pos="709"/>
          <w:tab w:val="left" w:pos="3969"/>
          <w:tab w:val="left" w:pos="4536"/>
          <w:tab w:val="left" w:pos="4678"/>
          <w:tab w:val="left" w:pos="4962"/>
          <w:tab w:val="left" w:pos="5103"/>
        </w:tabs>
        <w:spacing w:line="360" w:lineRule="auto"/>
        <w:ind w:firstLine="709"/>
        <w:jc w:val="both"/>
        <w:rPr>
          <w:sz w:val="24"/>
          <w:szCs w:val="24"/>
        </w:rPr>
      </w:pPr>
      <w:r>
        <w:rPr>
          <w:sz w:val="24"/>
          <w:szCs w:val="24"/>
        </w:rPr>
        <w:t>С оглед гореизложеното, когато дружеството като туроператор извършва доставка на обща туристическа услуга, при определянето на данъчната ѝ основа, в размера на сумата по чл. 139, ал. 1, т. 2 от ЗДДС, следва да се включат разходите за медицинска застраховка на групата и за чек пойнт таксите, доколкото същите са получени от туроператора от други данъчно задължени лица и имат характер на услуги, от която пътуващото лице се възползва пряко.</w:t>
      </w:r>
    </w:p>
    <w:p w14:paraId="169AEEEF">
      <w:pPr>
        <w:tabs>
          <w:tab w:val="left" w:pos="567"/>
          <w:tab w:val="left" w:pos="709"/>
          <w:tab w:val="left" w:pos="3969"/>
          <w:tab w:val="left" w:pos="4536"/>
          <w:tab w:val="left" w:pos="4678"/>
          <w:tab w:val="left" w:pos="4962"/>
          <w:tab w:val="left" w:pos="5103"/>
        </w:tabs>
        <w:spacing w:line="360" w:lineRule="auto"/>
        <w:ind w:firstLine="709"/>
        <w:jc w:val="both"/>
        <w:rPr>
          <w:sz w:val="24"/>
          <w:szCs w:val="24"/>
        </w:rPr>
      </w:pPr>
      <w:r>
        <w:rPr>
          <w:sz w:val="24"/>
          <w:szCs w:val="24"/>
        </w:rPr>
        <w:t>По отношение на получените фактури от „Грабо Медия“ АД, следва да се има предвид, че при изчисляване на маржа на обща туристическа услуга в размера на сумата по чл. 139, ал. 1, т. 2 от ЗДДС не се включва сумата, дължима за наем на виртуално пространство, във връзка с продажбата на туристически пакети в платформата Grabo.bg, тъй като получената услуга няма характер на услуга, от която пътуващото лице се възползва пряко. За тази услуга туроператорът има право на приспадане на данъчен кредит по общия ред на закона.</w:t>
      </w:r>
    </w:p>
    <w:p w14:paraId="0EE9703C">
      <w:pPr>
        <w:spacing w:line="360" w:lineRule="auto"/>
        <w:ind w:firstLine="709"/>
        <w:jc w:val="both"/>
        <w:rPr>
          <w:sz w:val="24"/>
          <w:szCs w:val="24"/>
        </w:rPr>
      </w:pPr>
      <w:r>
        <w:rPr>
          <w:sz w:val="24"/>
          <w:szCs w:val="24"/>
        </w:rPr>
        <w:t>Настоящото становище е принципно и е въз основа на изложената в запитването фактическа обстановка. В случаите, когато в производство, възложено по реда на Данъчно-осигурителния процесуален кодекс</w:t>
      </w:r>
      <w:r>
        <w:rPr>
          <w:sz w:val="24"/>
          <w:szCs w:val="24"/>
          <w:lang w:val="ru-RU"/>
        </w:rPr>
        <w:t xml:space="preserve">, </w:t>
      </w:r>
      <w:r>
        <w:rPr>
          <w:sz w:val="24"/>
          <w:szCs w:val="24"/>
        </w:rPr>
        <w:t>се установи фактическа обстановка различна от посочената, дружеството не може да се позовава на разпоредбата на чл. 17, ал. 3 от ДОПК.</w:t>
      </w:r>
    </w:p>
    <w:p w14:paraId="0633EEE7">
      <w:pPr>
        <w:spacing w:line="360" w:lineRule="auto"/>
        <w:ind w:firstLine="709"/>
        <w:jc w:val="both"/>
        <w:rPr>
          <w:sz w:val="24"/>
          <w:szCs w:val="24"/>
        </w:rPr>
      </w:pPr>
    </w:p>
    <w:p w14:paraId="2D03B0B6">
      <w:pPr>
        <w:spacing w:line="360" w:lineRule="auto"/>
        <w:ind w:firstLine="709"/>
        <w:jc w:val="both"/>
        <w:rPr>
          <w:sz w:val="24"/>
          <w:szCs w:val="24"/>
        </w:rPr>
      </w:pPr>
    </w:p>
    <w:sectPr>
      <w:headerReference r:id="rId14" w:type="default"/>
      <w:type w:val="continuous"/>
      <w:pgSz w:w="11906" w:h="16838"/>
      <w:pgMar w:top="426" w:right="1133" w:bottom="1276" w:left="1701" w:header="709" w:footer="213"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EUAlbertina">
    <w:altName w:val="Times New Roman"/>
    <w:panose1 w:val="00000000000000000000"/>
    <w:charset w:val="CC"/>
    <w:family w:val="roman"/>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23CE6">
    <w:pPr>
      <w:tabs>
        <w:tab w:val="center" w:pos="4536"/>
        <w:tab w:val="right" w:pos="9072"/>
      </w:tabs>
      <w:ind w:right="360"/>
      <w:rPr>
        <w:bCs w:val="0"/>
        <w:i/>
        <w:sz w:val="14"/>
        <w:szCs w:val="14"/>
      </w:rPr>
    </w:pPr>
    <w:r>
      <w:rPr>
        <w:i/>
        <w:sz w:val="14"/>
        <w:szCs w:val="14"/>
      </w:rPr>
      <w:t>Дирекция ОДОП  201</w:t>
    </w:r>
    <w:r>
      <w:rPr>
        <w:i/>
        <w:sz w:val="14"/>
        <w:szCs w:val="14"/>
        <w:lang w:val="en-US"/>
      </w:rPr>
      <w:t>7</w:t>
    </w:r>
    <w:r>
      <w:rPr>
        <w:i/>
        <w:sz w:val="14"/>
        <w:szCs w:val="14"/>
      </w:rPr>
      <w:t xml:space="preserve"> г.</w:t>
    </w:r>
    <w:r>
      <w:rPr>
        <w:bCs w:val="0"/>
        <w:i/>
        <w:sz w:val="14"/>
        <w:szCs w:val="14"/>
      </w:rPr>
      <w:tab/>
    </w:r>
    <w:r>
      <w:rPr>
        <w:bCs w:val="0"/>
        <w:i/>
        <w:sz w:val="14"/>
        <w:szCs w:val="14"/>
      </w:rPr>
      <w:tab/>
    </w:r>
    <w:r>
      <w:rPr>
        <w:bCs w:val="0"/>
        <w:i/>
        <w:sz w:val="14"/>
        <w:szCs w:val="14"/>
      </w:rPr>
      <w:t xml:space="preserve">Страница. </w:t>
    </w:r>
    <w:r>
      <w:rPr>
        <w:bCs w:val="0"/>
        <w:i/>
        <w:sz w:val="14"/>
        <w:szCs w:val="14"/>
      </w:rPr>
      <w:fldChar w:fldCharType="begin"/>
    </w:r>
    <w:r>
      <w:rPr>
        <w:bCs w:val="0"/>
        <w:i/>
        <w:sz w:val="14"/>
        <w:szCs w:val="14"/>
      </w:rPr>
      <w:instrText xml:space="preserve"> PAGE </w:instrText>
    </w:r>
    <w:r>
      <w:rPr>
        <w:bCs w:val="0"/>
        <w:i/>
        <w:sz w:val="14"/>
        <w:szCs w:val="14"/>
      </w:rPr>
      <w:fldChar w:fldCharType="separate"/>
    </w:r>
    <w:r>
      <w:rPr>
        <w:bCs w:val="0"/>
        <w:i/>
        <w:sz w:val="14"/>
        <w:szCs w:val="14"/>
        <w:lang/>
      </w:rPr>
      <w:t>4</w:t>
    </w:r>
    <w:r>
      <w:rPr>
        <w:bCs w:val="0"/>
        <w:i/>
        <w:sz w:val="14"/>
        <w:szCs w:val="14"/>
      </w:rPr>
      <w:fldChar w:fldCharType="end"/>
    </w:r>
    <w:r>
      <w:rPr>
        <w:bCs w:val="0"/>
        <w:i/>
        <w:sz w:val="14"/>
        <w:szCs w:val="14"/>
      </w:rPr>
      <w:t xml:space="preserve"> от </w:t>
    </w:r>
    <w:r>
      <w:rPr>
        <w:bCs w:val="0"/>
        <w:i/>
        <w:sz w:val="14"/>
        <w:szCs w:val="14"/>
      </w:rPr>
      <w:fldChar w:fldCharType="begin"/>
    </w:r>
    <w:r>
      <w:rPr>
        <w:bCs w:val="0"/>
        <w:i/>
        <w:sz w:val="14"/>
        <w:szCs w:val="14"/>
      </w:rPr>
      <w:instrText xml:space="preserve"> NUMPAGES </w:instrText>
    </w:r>
    <w:r>
      <w:rPr>
        <w:bCs w:val="0"/>
        <w:i/>
        <w:sz w:val="14"/>
        <w:szCs w:val="14"/>
      </w:rPr>
      <w:fldChar w:fldCharType="separate"/>
    </w:r>
    <w:r>
      <w:rPr>
        <w:bCs w:val="0"/>
        <w:i/>
        <w:sz w:val="14"/>
        <w:szCs w:val="14"/>
        <w:lang/>
      </w:rPr>
      <w:t>6</w:t>
    </w:r>
    <w:r>
      <w:rPr>
        <w:bCs w:val="0"/>
        <w:i/>
        <w:sz w:val="14"/>
        <w:szCs w:val="14"/>
      </w:rPr>
      <w:fldChar w:fldCharType="end"/>
    </w:r>
    <w:r>
      <w:rPr>
        <w:bCs w:val="0"/>
        <w:i/>
        <w:sz w:val="14"/>
        <w:szCs w:val="14"/>
      </w:rPr>
      <w:t xml:space="preserve"> </w:t>
    </w:r>
  </w:p>
  <w:p w14:paraId="7CF3197A">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A47CC">
    <w:pPr>
      <w:tabs>
        <w:tab w:val="center" w:pos="4536"/>
        <w:tab w:val="right" w:pos="9072"/>
      </w:tabs>
      <w:ind w:right="360"/>
      <w:rPr>
        <w:bCs w:val="0"/>
        <w:i/>
        <w:sz w:val="14"/>
        <w:szCs w:val="14"/>
        <w:lang w:val="en-US"/>
      </w:rPr>
    </w:pPr>
    <w:r>
      <w:rPr>
        <w:i/>
        <w:sz w:val="14"/>
        <w:szCs w:val="14"/>
      </w:rPr>
      <w:t xml:space="preserve">                                     </w:t>
    </w:r>
  </w:p>
  <w:p w14:paraId="5FF540CF">
    <w:pPr>
      <w:tabs>
        <w:tab w:val="center" w:pos="4536"/>
        <w:tab w:val="right" w:pos="9072"/>
      </w:tabs>
      <w:ind w:right="360"/>
      <w:rPr>
        <w:bCs w:val="0"/>
        <w:i/>
        <w:sz w:val="14"/>
        <w:szCs w:val="14"/>
        <w:lang w:val="en-US"/>
      </w:rPr>
    </w:pPr>
    <w:r>
      <w:rPr>
        <w:bCs w:val="0"/>
        <w:i/>
        <w:sz w:val="14"/>
        <w:szCs w:val="14"/>
        <w:lang w:val="en-US"/>
      </w:rPr>
      <w:t xml:space="preserve">                                                                                                                                                                                                                                    </w:t>
    </w:r>
  </w:p>
  <w:p w14:paraId="2BDCD1B7">
    <w:pPr>
      <w:tabs>
        <w:tab w:val="center" w:pos="4536"/>
        <w:tab w:val="right" w:pos="9072"/>
      </w:tabs>
      <w:ind w:right="360"/>
      <w:rPr>
        <w:bCs w:val="0"/>
        <w:i/>
        <w:sz w:val="14"/>
        <w:szCs w:val="14"/>
      </w:rPr>
    </w:pPr>
    <w:r>
      <w:rPr>
        <w:bCs w:val="0"/>
        <w:i/>
        <w:sz w:val="14"/>
        <w:szCs w:val="14"/>
        <w:lang w:val="en-US"/>
      </w:rPr>
      <w:t xml:space="preserve">                                                                                                                                                                                                                           </w:t>
    </w:r>
    <w:r>
      <w:rPr>
        <w:bCs w:val="0"/>
        <w:i/>
        <w:sz w:val="14"/>
        <w:szCs w:val="14"/>
      </w:rPr>
      <w:t xml:space="preserve">Страница </w:t>
    </w:r>
    <w:r>
      <w:rPr>
        <w:bCs w:val="0"/>
        <w:i/>
        <w:sz w:val="14"/>
        <w:szCs w:val="14"/>
      </w:rPr>
      <w:fldChar w:fldCharType="begin"/>
    </w:r>
    <w:r>
      <w:rPr>
        <w:bCs w:val="0"/>
        <w:i/>
        <w:sz w:val="14"/>
        <w:szCs w:val="14"/>
      </w:rPr>
      <w:instrText xml:space="preserve"> PAGE </w:instrText>
    </w:r>
    <w:r>
      <w:rPr>
        <w:bCs w:val="0"/>
        <w:i/>
        <w:sz w:val="14"/>
        <w:szCs w:val="14"/>
      </w:rPr>
      <w:fldChar w:fldCharType="separate"/>
    </w:r>
    <w:r>
      <w:rPr>
        <w:bCs w:val="0"/>
        <w:i/>
        <w:sz w:val="14"/>
        <w:szCs w:val="14"/>
        <w:lang/>
      </w:rPr>
      <w:t>1</w:t>
    </w:r>
    <w:r>
      <w:rPr>
        <w:bCs w:val="0"/>
        <w:i/>
        <w:sz w:val="14"/>
        <w:szCs w:val="14"/>
      </w:rPr>
      <w:fldChar w:fldCharType="end"/>
    </w:r>
    <w:r>
      <w:rPr>
        <w:bCs w:val="0"/>
        <w:i/>
        <w:sz w:val="14"/>
        <w:szCs w:val="14"/>
      </w:rPr>
      <w:t xml:space="preserve"> от </w:t>
    </w:r>
    <w:r>
      <w:rPr>
        <w:bCs w:val="0"/>
        <w:i/>
        <w:sz w:val="14"/>
        <w:szCs w:val="14"/>
      </w:rPr>
      <w:fldChar w:fldCharType="begin"/>
    </w:r>
    <w:r>
      <w:rPr>
        <w:bCs w:val="0"/>
        <w:i/>
        <w:sz w:val="14"/>
        <w:szCs w:val="14"/>
      </w:rPr>
      <w:instrText xml:space="preserve"> NUMPAGES </w:instrText>
    </w:r>
    <w:r>
      <w:rPr>
        <w:bCs w:val="0"/>
        <w:i/>
        <w:sz w:val="14"/>
        <w:szCs w:val="14"/>
      </w:rPr>
      <w:fldChar w:fldCharType="separate"/>
    </w:r>
    <w:r>
      <w:rPr>
        <w:bCs w:val="0"/>
        <w:i/>
        <w:sz w:val="14"/>
        <w:szCs w:val="14"/>
        <w:lang/>
      </w:rPr>
      <w:t>5</w:t>
    </w:r>
    <w:r>
      <w:rPr>
        <w:bCs w:val="0"/>
        <w:i/>
        <w:sz w:val="14"/>
        <w:szCs w:val="14"/>
      </w:rPr>
      <w:fldChar w:fldCharType="end"/>
    </w:r>
    <w:r>
      <w:rPr>
        <w:bCs w:val="0"/>
        <w:i/>
        <w:sz w:val="14"/>
        <w:szCs w:val="14"/>
      </w:rPr>
      <w:t xml:space="preserve"> </w:t>
    </w:r>
  </w:p>
  <w:p w14:paraId="3B16DFDF">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B000B">
    <w:pPr>
      <w:tabs>
        <w:tab w:val="center" w:pos="4536"/>
        <w:tab w:val="right" w:pos="9072"/>
      </w:tabs>
      <w:ind w:right="360"/>
      <w:rPr>
        <w:bCs w:val="0"/>
        <w:i/>
        <w:sz w:val="14"/>
        <w:szCs w:val="14"/>
      </w:rPr>
    </w:pPr>
    <w:r>
      <w:rPr>
        <w:i/>
        <w:sz w:val="14"/>
        <w:szCs w:val="14"/>
      </w:rPr>
      <w:t xml:space="preserve">Дирекция ОДОП Велико Търново 2023 г.                          </w:t>
    </w:r>
    <w:r>
      <w:rPr>
        <w:bCs w:val="0"/>
        <w:i/>
        <w:iCs/>
        <w:sz w:val="14"/>
        <w:szCs w:val="14"/>
      </w:rPr>
      <w:t xml:space="preserve">3 „Ограничено ползване“ - TLP-AMBER                                              </w:t>
    </w:r>
    <w:r>
      <w:rPr>
        <w:bCs w:val="0"/>
        <w:i/>
        <w:sz w:val="14"/>
        <w:szCs w:val="14"/>
      </w:rPr>
      <w:t xml:space="preserve">Страница </w:t>
    </w:r>
    <w:r>
      <w:rPr>
        <w:bCs w:val="0"/>
        <w:i/>
        <w:sz w:val="14"/>
        <w:szCs w:val="14"/>
      </w:rPr>
      <w:fldChar w:fldCharType="begin"/>
    </w:r>
    <w:r>
      <w:rPr>
        <w:bCs w:val="0"/>
        <w:i/>
        <w:sz w:val="14"/>
        <w:szCs w:val="14"/>
      </w:rPr>
      <w:instrText xml:space="preserve"> PAGE </w:instrText>
    </w:r>
    <w:r>
      <w:rPr>
        <w:bCs w:val="0"/>
        <w:i/>
        <w:sz w:val="14"/>
        <w:szCs w:val="14"/>
      </w:rPr>
      <w:fldChar w:fldCharType="separate"/>
    </w:r>
    <w:r>
      <w:rPr>
        <w:bCs w:val="0"/>
        <w:i/>
        <w:sz w:val="14"/>
        <w:szCs w:val="14"/>
        <w:lang/>
      </w:rPr>
      <w:t>9</w:t>
    </w:r>
    <w:r>
      <w:rPr>
        <w:bCs w:val="0"/>
        <w:i/>
        <w:sz w:val="14"/>
        <w:szCs w:val="14"/>
      </w:rPr>
      <w:fldChar w:fldCharType="end"/>
    </w:r>
    <w:r>
      <w:rPr>
        <w:bCs w:val="0"/>
        <w:i/>
        <w:sz w:val="14"/>
        <w:szCs w:val="14"/>
      </w:rPr>
      <w:t xml:space="preserve"> от 8 </w:t>
    </w:r>
  </w:p>
  <w:p w14:paraId="683E9DEB">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AEBE5">
    <w:pPr>
      <w:tabs>
        <w:tab w:val="center" w:pos="4536"/>
        <w:tab w:val="right" w:pos="9072"/>
      </w:tabs>
      <w:ind w:right="360"/>
      <w:rPr>
        <w:bCs w:val="0"/>
        <w:i/>
        <w:sz w:val="14"/>
        <w:szCs w:val="14"/>
      </w:rPr>
    </w:pPr>
  </w:p>
  <w:p w14:paraId="512978FD">
    <w:pPr>
      <w:tabs>
        <w:tab w:val="center" w:pos="4536"/>
        <w:tab w:val="right" w:pos="9072"/>
      </w:tabs>
      <w:ind w:right="360"/>
      <w:rPr>
        <w:bCs w:val="0"/>
        <w:i/>
        <w:sz w:val="14"/>
        <w:szCs w:val="14"/>
      </w:rPr>
    </w:pPr>
    <w:r>
      <w:rPr>
        <w:i/>
        <w:sz w:val="14"/>
        <w:szCs w:val="14"/>
      </w:rPr>
      <w:t>Дирекция ОДОП  201</w:t>
    </w:r>
    <w:r>
      <w:rPr>
        <w:i/>
        <w:sz w:val="14"/>
        <w:szCs w:val="14"/>
        <w:lang w:val="en-US"/>
      </w:rPr>
      <w:t>7</w:t>
    </w:r>
    <w:r>
      <w:rPr>
        <w:i/>
        <w:sz w:val="14"/>
        <w:szCs w:val="14"/>
      </w:rPr>
      <w:t xml:space="preserve"> г.</w:t>
    </w:r>
    <w:r>
      <w:rPr>
        <w:bCs w:val="0"/>
        <w:i/>
        <w:sz w:val="14"/>
        <w:szCs w:val="14"/>
      </w:rPr>
      <w:tab/>
    </w:r>
    <w:r>
      <w:rPr>
        <w:bCs w:val="0"/>
        <w:i/>
        <w:sz w:val="14"/>
        <w:szCs w:val="14"/>
      </w:rPr>
      <w:tab/>
    </w:r>
    <w:r>
      <w:rPr>
        <w:bCs w:val="0"/>
        <w:i/>
        <w:sz w:val="14"/>
        <w:szCs w:val="14"/>
      </w:rPr>
      <w:t xml:space="preserve">Страница. </w:t>
    </w:r>
    <w:r>
      <w:rPr>
        <w:bCs w:val="0"/>
        <w:i/>
        <w:sz w:val="14"/>
        <w:szCs w:val="14"/>
      </w:rPr>
      <w:fldChar w:fldCharType="begin"/>
    </w:r>
    <w:r>
      <w:rPr>
        <w:bCs w:val="0"/>
        <w:i/>
        <w:sz w:val="14"/>
        <w:szCs w:val="14"/>
      </w:rPr>
      <w:instrText xml:space="preserve"> PAGE </w:instrText>
    </w:r>
    <w:r>
      <w:rPr>
        <w:bCs w:val="0"/>
        <w:i/>
        <w:sz w:val="14"/>
        <w:szCs w:val="14"/>
      </w:rPr>
      <w:fldChar w:fldCharType="separate"/>
    </w:r>
    <w:r>
      <w:rPr>
        <w:bCs w:val="0"/>
        <w:i/>
        <w:sz w:val="14"/>
        <w:szCs w:val="14"/>
        <w:lang/>
      </w:rPr>
      <w:t>1</w:t>
    </w:r>
    <w:r>
      <w:rPr>
        <w:bCs w:val="0"/>
        <w:i/>
        <w:sz w:val="14"/>
        <w:szCs w:val="14"/>
      </w:rPr>
      <w:fldChar w:fldCharType="end"/>
    </w:r>
    <w:r>
      <w:rPr>
        <w:bCs w:val="0"/>
        <w:i/>
        <w:sz w:val="14"/>
        <w:szCs w:val="14"/>
      </w:rPr>
      <w:t xml:space="preserve"> от </w:t>
    </w:r>
    <w:r>
      <w:rPr>
        <w:bCs w:val="0"/>
        <w:i/>
        <w:sz w:val="14"/>
        <w:szCs w:val="14"/>
      </w:rPr>
      <w:fldChar w:fldCharType="begin"/>
    </w:r>
    <w:r>
      <w:rPr>
        <w:bCs w:val="0"/>
        <w:i/>
        <w:sz w:val="14"/>
        <w:szCs w:val="14"/>
      </w:rPr>
      <w:instrText xml:space="preserve"> NUMPAGES </w:instrText>
    </w:r>
    <w:r>
      <w:rPr>
        <w:bCs w:val="0"/>
        <w:i/>
        <w:sz w:val="14"/>
        <w:szCs w:val="14"/>
      </w:rPr>
      <w:fldChar w:fldCharType="separate"/>
    </w:r>
    <w:r>
      <w:rPr>
        <w:bCs w:val="0"/>
        <w:i/>
        <w:sz w:val="14"/>
        <w:szCs w:val="14"/>
        <w:lang/>
      </w:rPr>
      <w:t>6</w:t>
    </w:r>
    <w:r>
      <w:rPr>
        <w:bCs w:val="0"/>
        <w:i/>
        <w:sz w:val="14"/>
        <w:szCs w:val="14"/>
      </w:rPr>
      <w:fldChar w:fldCharType="end"/>
    </w:r>
    <w:r>
      <w:rPr>
        <w:bCs w:val="0"/>
        <w:i/>
        <w:sz w:val="14"/>
        <w:szCs w:val="14"/>
      </w:rPr>
      <w:t xml:space="preserve"> </w:t>
    </w:r>
  </w:p>
  <w:p w14:paraId="2FD9E388">
    <w:pPr>
      <w:pStyle w:val="2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BC8E0">
    <w:pPr>
      <w:tabs>
        <w:tab w:val="center" w:pos="4536"/>
        <w:tab w:val="right" w:pos="9072"/>
      </w:tabs>
      <w:ind w:right="360"/>
      <w:rPr>
        <w:bCs w:val="0"/>
        <w:i/>
        <w:sz w:val="14"/>
        <w:szCs w:val="14"/>
      </w:rPr>
    </w:pPr>
    <w:r>
      <w:rPr>
        <w:bCs w:val="0"/>
        <w:i/>
        <w:sz w:val="14"/>
        <w:szCs w:val="14"/>
        <w:lang w:val="en-US"/>
      </w:rPr>
      <w:t xml:space="preserve">                                                                                                                                                                                                                           </w:t>
    </w:r>
    <w:r>
      <w:rPr>
        <w:bCs w:val="0"/>
        <w:i/>
        <w:sz w:val="14"/>
        <w:szCs w:val="14"/>
      </w:rPr>
      <w:t xml:space="preserve">Страница </w:t>
    </w:r>
    <w:r>
      <w:rPr>
        <w:bCs w:val="0"/>
        <w:i/>
        <w:sz w:val="14"/>
        <w:szCs w:val="14"/>
      </w:rPr>
      <w:fldChar w:fldCharType="begin"/>
    </w:r>
    <w:r>
      <w:rPr>
        <w:bCs w:val="0"/>
        <w:i/>
        <w:sz w:val="14"/>
        <w:szCs w:val="14"/>
      </w:rPr>
      <w:instrText xml:space="preserve"> PAGE </w:instrText>
    </w:r>
    <w:r>
      <w:rPr>
        <w:bCs w:val="0"/>
        <w:i/>
        <w:sz w:val="14"/>
        <w:szCs w:val="14"/>
      </w:rPr>
      <w:fldChar w:fldCharType="separate"/>
    </w:r>
    <w:r>
      <w:rPr>
        <w:bCs w:val="0"/>
        <w:i/>
        <w:sz w:val="14"/>
        <w:szCs w:val="14"/>
        <w:lang/>
      </w:rPr>
      <w:t>5</w:t>
    </w:r>
    <w:r>
      <w:rPr>
        <w:bCs w:val="0"/>
        <w:i/>
        <w:sz w:val="14"/>
        <w:szCs w:val="14"/>
      </w:rPr>
      <w:fldChar w:fldCharType="end"/>
    </w:r>
    <w:r>
      <w:rPr>
        <w:bCs w:val="0"/>
        <w:i/>
        <w:sz w:val="14"/>
        <w:szCs w:val="14"/>
      </w:rPr>
      <w:t xml:space="preserve"> от </w:t>
    </w:r>
    <w:r>
      <w:rPr>
        <w:bCs w:val="0"/>
        <w:i/>
        <w:sz w:val="14"/>
        <w:szCs w:val="14"/>
      </w:rPr>
      <w:fldChar w:fldCharType="begin"/>
    </w:r>
    <w:r>
      <w:rPr>
        <w:bCs w:val="0"/>
        <w:i/>
        <w:sz w:val="14"/>
        <w:szCs w:val="14"/>
      </w:rPr>
      <w:instrText xml:space="preserve"> NUMPAGES </w:instrText>
    </w:r>
    <w:r>
      <w:rPr>
        <w:bCs w:val="0"/>
        <w:i/>
        <w:sz w:val="14"/>
        <w:szCs w:val="14"/>
      </w:rPr>
      <w:fldChar w:fldCharType="separate"/>
    </w:r>
    <w:r>
      <w:rPr>
        <w:bCs w:val="0"/>
        <w:i/>
        <w:sz w:val="14"/>
        <w:szCs w:val="14"/>
        <w:lang/>
      </w:rPr>
      <w:t>5</w:t>
    </w:r>
    <w:r>
      <w:rPr>
        <w:bCs w:val="0"/>
        <w:i/>
        <w:sz w:val="14"/>
        <w:szCs w:val="14"/>
      </w:rPr>
      <w:fldChar w:fldCharType="end"/>
    </w:r>
    <w:r>
      <w:rPr>
        <w:bCs w:val="0"/>
        <w:i/>
        <w:sz w:val="14"/>
        <w:szCs w:val="14"/>
      </w:rPr>
      <w:t xml:space="preserve"> </w:t>
    </w:r>
  </w:p>
  <w:p w14:paraId="336C73A7">
    <w:pPr>
      <w:pStyle w:val="20"/>
      <w:rPr>
        <w:sz w:val="14"/>
        <w:szCs w:val="1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772C1">
    <w:pPr>
      <w:tabs>
        <w:tab w:val="center" w:pos="4536"/>
        <w:tab w:val="right" w:pos="9072"/>
      </w:tabs>
      <w:ind w:right="360"/>
      <w:rPr>
        <w:bCs w:val="0"/>
        <w:i/>
        <w:sz w:val="14"/>
        <w:szCs w:val="14"/>
      </w:rPr>
    </w:pPr>
    <w:r>
      <w:rPr>
        <w:i/>
        <w:sz w:val="14"/>
        <w:szCs w:val="14"/>
      </w:rPr>
      <w:t xml:space="preserve">        Дирекция ОДОП  Велико Търново 2022 г.                                   </w:t>
    </w:r>
    <w:r>
      <w:rPr>
        <w:bCs w:val="0"/>
        <w:i/>
        <w:iCs/>
        <w:sz w:val="14"/>
        <w:szCs w:val="14"/>
      </w:rPr>
      <w:t>2 „Вътрешно ползване”</w:t>
    </w:r>
    <w:r>
      <w:rPr>
        <w:bCs w:val="0"/>
        <w:i/>
        <w:sz w:val="14"/>
        <w:szCs w:val="14"/>
      </w:rPr>
      <w:t>  TLP GREEN</w:t>
    </w:r>
    <w:r>
      <w:rPr>
        <w:i/>
        <w:sz w:val="14"/>
        <w:szCs w:val="14"/>
      </w:rPr>
      <w:t xml:space="preserve"> </w:t>
    </w:r>
    <w:r>
      <w:rPr>
        <w:bCs w:val="0"/>
        <w:i/>
        <w:sz w:val="14"/>
        <w:szCs w:val="14"/>
      </w:rPr>
      <w:tab/>
    </w:r>
    <w:r>
      <w:rPr>
        <w:bCs w:val="0"/>
        <w:i/>
        <w:sz w:val="14"/>
        <w:szCs w:val="14"/>
      </w:rPr>
      <w:t xml:space="preserve">Страница. </w:t>
    </w:r>
    <w:r>
      <w:rPr>
        <w:bCs w:val="0"/>
        <w:i/>
        <w:sz w:val="14"/>
        <w:szCs w:val="14"/>
      </w:rPr>
      <w:fldChar w:fldCharType="begin"/>
    </w:r>
    <w:r>
      <w:rPr>
        <w:bCs w:val="0"/>
        <w:i/>
        <w:sz w:val="14"/>
        <w:szCs w:val="14"/>
      </w:rPr>
      <w:instrText xml:space="preserve"> PAGE </w:instrText>
    </w:r>
    <w:r>
      <w:rPr>
        <w:bCs w:val="0"/>
        <w:i/>
        <w:sz w:val="14"/>
        <w:szCs w:val="14"/>
      </w:rPr>
      <w:fldChar w:fldCharType="separate"/>
    </w:r>
    <w:r>
      <w:rPr>
        <w:bCs w:val="0"/>
        <w:i/>
        <w:sz w:val="14"/>
        <w:szCs w:val="14"/>
        <w:lang/>
      </w:rPr>
      <w:t>1</w:t>
    </w:r>
    <w:r>
      <w:rPr>
        <w:bCs w:val="0"/>
        <w:i/>
        <w:sz w:val="14"/>
        <w:szCs w:val="14"/>
      </w:rPr>
      <w:fldChar w:fldCharType="end"/>
    </w:r>
    <w:r>
      <w:rPr>
        <w:bCs w:val="0"/>
        <w:i/>
        <w:sz w:val="14"/>
        <w:szCs w:val="14"/>
      </w:rPr>
      <w:t xml:space="preserve"> от </w:t>
    </w:r>
    <w:r>
      <w:rPr>
        <w:bCs w:val="0"/>
        <w:i/>
        <w:sz w:val="14"/>
        <w:szCs w:val="14"/>
      </w:rPr>
      <w:fldChar w:fldCharType="begin"/>
    </w:r>
    <w:r>
      <w:rPr>
        <w:bCs w:val="0"/>
        <w:i/>
        <w:sz w:val="14"/>
        <w:szCs w:val="14"/>
      </w:rPr>
      <w:instrText xml:space="preserve"> NUMPAGES </w:instrText>
    </w:r>
    <w:r>
      <w:rPr>
        <w:bCs w:val="0"/>
        <w:i/>
        <w:sz w:val="14"/>
        <w:szCs w:val="14"/>
      </w:rPr>
      <w:fldChar w:fldCharType="separate"/>
    </w:r>
    <w:r>
      <w:rPr>
        <w:bCs w:val="0"/>
        <w:i/>
        <w:sz w:val="14"/>
        <w:szCs w:val="14"/>
        <w:lang/>
      </w:rPr>
      <w:t>6</w:t>
    </w:r>
    <w:r>
      <w:rPr>
        <w:bCs w:val="0"/>
        <w:i/>
        <w:sz w:val="14"/>
        <w:szCs w:val="14"/>
      </w:rPr>
      <w:fldChar w:fldCharType="end"/>
    </w:r>
    <w:r>
      <w:rPr>
        <w:bCs w:val="0"/>
        <w:i/>
        <w:sz w:val="14"/>
        <w:szCs w:val="14"/>
      </w:rPr>
      <w:t xml:space="preserve"> </w:t>
    </w:r>
  </w:p>
  <w:p w14:paraId="728C8609">
    <w:pPr>
      <w:pStyle w:val="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48916">
    <w:pPr>
      <w:pStyle w:val="21"/>
      <w:ind w:left="-70"/>
      <w:jc w:val="right"/>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BBCE4">
    <w:pPr>
      <w:pStyle w:val="21"/>
      <w:ind w:left="-70"/>
      <w:jc w:val="right"/>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8C54F">
    <w:pPr>
      <w:rPr>
        <w:sz w:val="26"/>
        <w:szCs w:val="24"/>
        <w:lang w:val="en-US"/>
      </w:rPr>
    </w:pPr>
    <w:r>
      <w:rPr>
        <w:lang/>
      </w:rPr>
      <w:drawing>
        <wp:anchor distT="0" distB="0" distL="114300" distR="114300" simplePos="0" relativeHeight="251659264" behindDoc="1" locked="0" layoutInCell="1" allowOverlap="1">
          <wp:simplePos x="0" y="0"/>
          <wp:positionH relativeFrom="column">
            <wp:posOffset>-421640</wp:posOffset>
          </wp:positionH>
          <wp:positionV relativeFrom="paragraph">
            <wp:posOffset>-107315</wp:posOffset>
          </wp:positionV>
          <wp:extent cx="1285240" cy="704850"/>
          <wp:effectExtent l="0" t="0" r="10160" b="1143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pic:cNvPicPr>
                    <a:picLocks noChangeAspect="1"/>
                  </pic:cNvPicPr>
                </pic:nvPicPr>
                <pic:blipFill>
                  <a:blip r:embed="rId1"/>
                  <a:stretch>
                    <a:fillRect/>
                  </a:stretch>
                </pic:blipFill>
                <pic:spPr>
                  <a:xfrm>
                    <a:off x="0" y="0"/>
                    <a:ext cx="1285240" cy="704850"/>
                  </a:xfrm>
                  <a:prstGeom prst="rect">
                    <a:avLst/>
                  </a:prstGeom>
                  <a:noFill/>
                  <a:ln>
                    <a:noFill/>
                  </a:ln>
                </pic:spPr>
              </pic:pic>
            </a:graphicData>
          </a:graphic>
        </wp:anchor>
      </w:drawing>
    </w:r>
  </w:p>
  <w:p w14:paraId="34520A6A">
    <w:pPr>
      <w:spacing w:line="360" w:lineRule="auto"/>
      <w:jc w:val="center"/>
      <w:rPr>
        <w:b/>
        <w:bCs w:val="0"/>
        <w:sz w:val="24"/>
        <w:szCs w:val="24"/>
      </w:rPr>
    </w:pPr>
    <w:r>
      <w:rPr>
        <w:b/>
        <w:sz w:val="24"/>
        <w:szCs w:val="24"/>
      </w:rPr>
      <w:t>НАЦИОНАЛНА АГЕНЦИЯ ЗА ПРИХОДИТЕ</w:t>
    </w:r>
  </w:p>
  <w:p w14:paraId="4AC47634">
    <w:pPr>
      <w:pBdr>
        <w:bottom w:val="single" w:color="auto" w:sz="6" w:space="6"/>
      </w:pBdr>
      <w:tabs>
        <w:tab w:val="left" w:pos="2700"/>
      </w:tabs>
      <w:jc w:val="center"/>
      <w:rPr>
        <w:b/>
        <w:bCs w:val="0"/>
        <w:sz w:val="21"/>
        <w:szCs w:val="21"/>
      </w:rPr>
    </w:pPr>
    <w:r>
      <w:rPr>
        <w:b/>
        <w:sz w:val="21"/>
        <w:szCs w:val="21"/>
      </w:rPr>
      <w:t>ЦЕНТРАЛНО УПРАВЛЕНИЕ НА НАП</w:t>
    </w:r>
  </w:p>
  <w:p w14:paraId="5B51DA73">
    <w:pPr>
      <w:pBdr>
        <w:bottom w:val="single" w:color="auto" w:sz="6" w:space="6"/>
      </w:pBdr>
      <w:tabs>
        <w:tab w:val="left" w:pos="2700"/>
      </w:tabs>
      <w:jc w:val="center"/>
      <w:rPr>
        <w:b/>
        <w:bCs w:val="0"/>
        <w:sz w:val="21"/>
        <w:szCs w:val="21"/>
      </w:rPr>
    </w:pPr>
    <w:r>
      <w:rPr>
        <w:b/>
        <w:sz w:val="21"/>
        <w:szCs w:val="21"/>
      </w:rPr>
      <w:t>ДИРЕКЦИЯ „ОБЖАЛВАНЕ И ДАНЪЧНО-ОСИГУРИТЕЛНА ПРАКТИКА“</w:t>
    </w:r>
  </w:p>
  <w:p w14:paraId="7128C524">
    <w:pPr>
      <w:pBdr>
        <w:bottom w:val="single" w:color="auto" w:sz="6" w:space="6"/>
      </w:pBdr>
      <w:tabs>
        <w:tab w:val="left" w:pos="2700"/>
      </w:tabs>
      <w:jc w:val="center"/>
      <w:rPr>
        <w:b/>
        <w:bCs w:val="0"/>
        <w:sz w:val="21"/>
        <w:szCs w:val="21"/>
      </w:rPr>
    </w:pPr>
    <w:r>
      <w:rPr>
        <w:b/>
        <w:sz w:val="21"/>
        <w:szCs w:val="21"/>
      </w:rPr>
      <w:t>ВЕЛИКО ТЪРНОВО</w:t>
    </w:r>
  </w:p>
  <w:p w14:paraId="03483947">
    <w:pPr>
      <w:ind w:right="-569"/>
      <w:rPr>
        <w:sz w:val="18"/>
        <w:szCs w:val="18"/>
      </w:rPr>
    </w:pPr>
    <w:r>
      <w:rPr>
        <w:sz w:val="18"/>
        <w:szCs w:val="18"/>
      </w:rPr>
      <w:t xml:space="preserve">5000 Велико Търново, пл. “Център” № 2  Телефон (062) 617 104 Факс: (062) 603 930 </w:t>
    </w:r>
    <w:r>
      <w:rPr>
        <w:sz w:val="18"/>
        <w:szCs w:val="18"/>
        <w:lang w:val="en-US"/>
      </w:rPr>
      <w:t>E-mail</w:t>
    </w:r>
    <w:r>
      <w:rPr>
        <w:sz w:val="18"/>
        <w:szCs w:val="18"/>
      </w:rPr>
      <w:t xml:space="preserve">: </w:t>
    </w:r>
    <w:r>
      <w:rPr>
        <w:sz w:val="18"/>
        <w:szCs w:val="18"/>
        <w:lang w:val="en-US"/>
      </w:rPr>
      <w:t>oui_velikotarnovo@ro04.nra.bg</w:t>
    </w:r>
  </w:p>
  <w:p w14:paraId="1E2BF6B9">
    <w:pPr>
      <w:pStyle w:val="21"/>
    </w:pPr>
  </w:p>
  <w:p w14:paraId="466E75C7">
    <w:pPr>
      <w:pStyle w:val="2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93095">
    <w:pPr>
      <w:pStyle w:val="21"/>
      <w:ind w:left="-70"/>
      <w:jc w:val="right"/>
      <w:rPr>
        <w:lang w:val="en-U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1E3BE">
    <w:pPr>
      <w:rPr>
        <w:sz w:val="26"/>
        <w:szCs w:val="24"/>
        <w:lang w:val="en-US"/>
      </w:rPr>
    </w:pPr>
    <w:r>
      <w:rPr>
        <w:lang/>
      </w:rPr>
      <w:drawing>
        <wp:anchor distT="0" distB="0" distL="114300" distR="114300" simplePos="0" relativeHeight="251660288" behindDoc="1" locked="0" layoutInCell="1" allowOverlap="1">
          <wp:simplePos x="0" y="0"/>
          <wp:positionH relativeFrom="column">
            <wp:posOffset>-421640</wp:posOffset>
          </wp:positionH>
          <wp:positionV relativeFrom="paragraph">
            <wp:posOffset>-107315</wp:posOffset>
          </wp:positionV>
          <wp:extent cx="1285240" cy="704850"/>
          <wp:effectExtent l="0" t="0" r="10160" b="11430"/>
          <wp:wrapNone/>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pic:cNvPicPr>
                    <a:picLocks noChangeAspect="1"/>
                  </pic:cNvPicPr>
                </pic:nvPicPr>
                <pic:blipFill>
                  <a:blip r:embed="rId1"/>
                  <a:stretch>
                    <a:fillRect/>
                  </a:stretch>
                </pic:blipFill>
                <pic:spPr>
                  <a:xfrm>
                    <a:off x="0" y="0"/>
                    <a:ext cx="1285240" cy="704850"/>
                  </a:xfrm>
                  <a:prstGeom prst="rect">
                    <a:avLst/>
                  </a:prstGeom>
                  <a:noFill/>
                  <a:ln>
                    <a:noFill/>
                  </a:ln>
                </pic:spPr>
              </pic:pic>
            </a:graphicData>
          </a:graphic>
        </wp:anchor>
      </w:drawing>
    </w:r>
  </w:p>
  <w:p w14:paraId="653FB9A7">
    <w:pPr>
      <w:spacing w:line="360" w:lineRule="auto"/>
      <w:jc w:val="center"/>
      <w:rPr>
        <w:b/>
        <w:bCs w:val="0"/>
        <w:sz w:val="24"/>
        <w:szCs w:val="24"/>
      </w:rPr>
    </w:pPr>
    <w:r>
      <w:rPr>
        <w:b/>
        <w:sz w:val="24"/>
        <w:szCs w:val="24"/>
      </w:rPr>
      <w:t>НАЦИОНАЛНА АГЕНЦИЯ ЗА ПРИХОДИТЕ</w:t>
    </w:r>
  </w:p>
  <w:p w14:paraId="243E6781">
    <w:pPr>
      <w:pBdr>
        <w:bottom w:val="single" w:color="auto" w:sz="6" w:space="6"/>
      </w:pBdr>
      <w:tabs>
        <w:tab w:val="left" w:pos="2700"/>
      </w:tabs>
      <w:jc w:val="center"/>
      <w:rPr>
        <w:b/>
        <w:bCs w:val="0"/>
        <w:sz w:val="21"/>
        <w:szCs w:val="21"/>
      </w:rPr>
    </w:pPr>
    <w:r>
      <w:rPr>
        <w:b/>
        <w:sz w:val="21"/>
        <w:szCs w:val="21"/>
      </w:rPr>
      <w:t>ЦЕНТРАЛНО УПРАВЛЕНИЕ НА НАП</w:t>
    </w:r>
  </w:p>
  <w:p w14:paraId="3E86A138">
    <w:pPr>
      <w:pBdr>
        <w:bottom w:val="single" w:color="auto" w:sz="6" w:space="6"/>
      </w:pBdr>
      <w:tabs>
        <w:tab w:val="left" w:pos="2700"/>
      </w:tabs>
      <w:jc w:val="center"/>
      <w:rPr>
        <w:b/>
        <w:bCs w:val="0"/>
        <w:sz w:val="21"/>
        <w:szCs w:val="21"/>
      </w:rPr>
    </w:pPr>
    <w:r>
      <w:rPr>
        <w:b/>
        <w:sz w:val="21"/>
        <w:szCs w:val="21"/>
      </w:rPr>
      <w:t>ДИРЕКЦИЯ „ОБЖАЛВАНЕ И ДАНЪЧНО-ОСИГУРИТЕЛНА ПРАКТИКА“</w:t>
    </w:r>
  </w:p>
  <w:p w14:paraId="0F9B61FD">
    <w:pPr>
      <w:pBdr>
        <w:bottom w:val="single" w:color="auto" w:sz="6" w:space="6"/>
      </w:pBdr>
      <w:tabs>
        <w:tab w:val="left" w:pos="2700"/>
      </w:tabs>
      <w:jc w:val="center"/>
      <w:rPr>
        <w:b/>
        <w:bCs w:val="0"/>
        <w:sz w:val="21"/>
        <w:szCs w:val="21"/>
      </w:rPr>
    </w:pPr>
    <w:r>
      <w:rPr>
        <w:b/>
        <w:sz w:val="21"/>
        <w:szCs w:val="21"/>
      </w:rPr>
      <w:t>ВЕЛИКО ТЪРНОВО</w:t>
    </w:r>
  </w:p>
  <w:p w14:paraId="555382C0">
    <w:pPr>
      <w:tabs>
        <w:tab w:val="left" w:pos="4536"/>
      </w:tabs>
      <w:spacing w:line="360" w:lineRule="auto"/>
      <w:ind w:right="-426"/>
      <w:jc w:val="both"/>
      <w:rPr>
        <w:b/>
        <w:bCs w:val="0"/>
        <w:sz w:val="24"/>
        <w:szCs w:val="24"/>
        <w:lang w:val="en-US"/>
      </w:rPr>
    </w:pPr>
    <w:r>
      <w:rPr>
        <w:sz w:val="18"/>
        <w:szCs w:val="18"/>
      </w:rPr>
      <w:t>5000 Велико Търново, пл.</w:t>
    </w:r>
    <w:r>
      <w:rPr>
        <w:sz w:val="18"/>
        <w:szCs w:val="18"/>
        <w:lang w:val="en-US"/>
      </w:rPr>
      <w:t xml:space="preserve"> </w:t>
    </w:r>
    <w:r>
      <w:rPr>
        <w:sz w:val="18"/>
        <w:szCs w:val="18"/>
      </w:rPr>
      <w:t>“Център” № 2  Телефон: (062) 617 104</w:t>
    </w:r>
    <w:r>
      <w:rPr>
        <w:sz w:val="18"/>
        <w:szCs w:val="18"/>
        <w:lang w:val="en-US"/>
      </w:rPr>
      <w:t xml:space="preserve"> </w:t>
    </w:r>
    <w:r>
      <w:rPr>
        <w:sz w:val="18"/>
        <w:szCs w:val="18"/>
      </w:rPr>
      <w:t xml:space="preserve"> Електронен адрес: </w:t>
    </w:r>
    <w:r>
      <w:rPr>
        <w:sz w:val="18"/>
        <w:szCs w:val="18"/>
        <w:lang w:val="en-US"/>
      </w:rPr>
      <w:t>oui_velikotarnovo@ro04.nra.bg</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3BDA1">
    <w:pPr>
      <w:pStyle w:val="2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08"/>
  <w:hyphenationZone w:val="425"/>
  <w:displayHorizontalDrawingGridEvery w:val="1"/>
  <w:displayVerticalDrawingGridEvery w:val="1"/>
  <w:characterSpacingControl w:val="doNotCompress"/>
  <w:hdrShapeDefaults>
    <o:shapelayout v:ext="edit">
      <o:idmap v:ext="edit" data="1"/>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C49"/>
    <w:rsid w:val="00000495"/>
    <w:rsid w:val="00000BD7"/>
    <w:rsid w:val="00000F35"/>
    <w:rsid w:val="00001012"/>
    <w:rsid w:val="00001278"/>
    <w:rsid w:val="00001474"/>
    <w:rsid w:val="00001ED8"/>
    <w:rsid w:val="00002340"/>
    <w:rsid w:val="00002724"/>
    <w:rsid w:val="000027B6"/>
    <w:rsid w:val="0000287A"/>
    <w:rsid w:val="00003779"/>
    <w:rsid w:val="00004899"/>
    <w:rsid w:val="0000512F"/>
    <w:rsid w:val="00005490"/>
    <w:rsid w:val="00005582"/>
    <w:rsid w:val="00005DC1"/>
    <w:rsid w:val="00006A90"/>
    <w:rsid w:val="00006F94"/>
    <w:rsid w:val="0000783A"/>
    <w:rsid w:val="00007A58"/>
    <w:rsid w:val="00007D1C"/>
    <w:rsid w:val="00011F8F"/>
    <w:rsid w:val="00012340"/>
    <w:rsid w:val="00012A97"/>
    <w:rsid w:val="00012E46"/>
    <w:rsid w:val="00013054"/>
    <w:rsid w:val="0001325E"/>
    <w:rsid w:val="000145CF"/>
    <w:rsid w:val="000145E7"/>
    <w:rsid w:val="00014801"/>
    <w:rsid w:val="000149F4"/>
    <w:rsid w:val="00014B50"/>
    <w:rsid w:val="00014D8F"/>
    <w:rsid w:val="000153A4"/>
    <w:rsid w:val="0001565A"/>
    <w:rsid w:val="000156EF"/>
    <w:rsid w:val="000157DC"/>
    <w:rsid w:val="00015B63"/>
    <w:rsid w:val="00015CBA"/>
    <w:rsid w:val="00015E3B"/>
    <w:rsid w:val="0001618B"/>
    <w:rsid w:val="00016F7E"/>
    <w:rsid w:val="0001760C"/>
    <w:rsid w:val="00017C65"/>
    <w:rsid w:val="00017F73"/>
    <w:rsid w:val="00020828"/>
    <w:rsid w:val="00020B67"/>
    <w:rsid w:val="00021066"/>
    <w:rsid w:val="000218CD"/>
    <w:rsid w:val="000224CE"/>
    <w:rsid w:val="00022A24"/>
    <w:rsid w:val="0002335A"/>
    <w:rsid w:val="0002354F"/>
    <w:rsid w:val="00023BA0"/>
    <w:rsid w:val="00023D93"/>
    <w:rsid w:val="00024074"/>
    <w:rsid w:val="00024184"/>
    <w:rsid w:val="00024442"/>
    <w:rsid w:val="00024509"/>
    <w:rsid w:val="00024D59"/>
    <w:rsid w:val="0002564E"/>
    <w:rsid w:val="0002626A"/>
    <w:rsid w:val="000273D6"/>
    <w:rsid w:val="00027643"/>
    <w:rsid w:val="000276C7"/>
    <w:rsid w:val="00027EF3"/>
    <w:rsid w:val="0003022B"/>
    <w:rsid w:val="00030B44"/>
    <w:rsid w:val="00030D52"/>
    <w:rsid w:val="000314E7"/>
    <w:rsid w:val="00031985"/>
    <w:rsid w:val="000320FE"/>
    <w:rsid w:val="000325A9"/>
    <w:rsid w:val="00032A4A"/>
    <w:rsid w:val="0003388B"/>
    <w:rsid w:val="00033FE2"/>
    <w:rsid w:val="000348AF"/>
    <w:rsid w:val="00034982"/>
    <w:rsid w:val="00034BC6"/>
    <w:rsid w:val="00034CD5"/>
    <w:rsid w:val="0003553D"/>
    <w:rsid w:val="00035B7D"/>
    <w:rsid w:val="00035D25"/>
    <w:rsid w:val="00035FA6"/>
    <w:rsid w:val="000362BF"/>
    <w:rsid w:val="00037087"/>
    <w:rsid w:val="00037373"/>
    <w:rsid w:val="00037BE4"/>
    <w:rsid w:val="00037F57"/>
    <w:rsid w:val="000401B4"/>
    <w:rsid w:val="000403EF"/>
    <w:rsid w:val="000404DF"/>
    <w:rsid w:val="00040B5C"/>
    <w:rsid w:val="0004110F"/>
    <w:rsid w:val="000420CC"/>
    <w:rsid w:val="00042F95"/>
    <w:rsid w:val="000436CF"/>
    <w:rsid w:val="0004386A"/>
    <w:rsid w:val="00043DEF"/>
    <w:rsid w:val="00044323"/>
    <w:rsid w:val="000450DD"/>
    <w:rsid w:val="0004552C"/>
    <w:rsid w:val="00045C06"/>
    <w:rsid w:val="00045E81"/>
    <w:rsid w:val="00046195"/>
    <w:rsid w:val="00046197"/>
    <w:rsid w:val="00046AF3"/>
    <w:rsid w:val="00046C31"/>
    <w:rsid w:val="000477D9"/>
    <w:rsid w:val="00047A69"/>
    <w:rsid w:val="00050A7A"/>
    <w:rsid w:val="00051A62"/>
    <w:rsid w:val="00051B2C"/>
    <w:rsid w:val="00052663"/>
    <w:rsid w:val="000529D9"/>
    <w:rsid w:val="000530E8"/>
    <w:rsid w:val="000537B4"/>
    <w:rsid w:val="00053BD2"/>
    <w:rsid w:val="00053CB0"/>
    <w:rsid w:val="00055322"/>
    <w:rsid w:val="0005594F"/>
    <w:rsid w:val="000559E9"/>
    <w:rsid w:val="00055A8B"/>
    <w:rsid w:val="00055EA9"/>
    <w:rsid w:val="000568D1"/>
    <w:rsid w:val="00056B8D"/>
    <w:rsid w:val="00056C40"/>
    <w:rsid w:val="00057081"/>
    <w:rsid w:val="000570BC"/>
    <w:rsid w:val="00060739"/>
    <w:rsid w:val="00060DE7"/>
    <w:rsid w:val="00060F54"/>
    <w:rsid w:val="000618AB"/>
    <w:rsid w:val="00061A78"/>
    <w:rsid w:val="00061FCD"/>
    <w:rsid w:val="000624D5"/>
    <w:rsid w:val="0006252A"/>
    <w:rsid w:val="00062D21"/>
    <w:rsid w:val="00062F28"/>
    <w:rsid w:val="000633A3"/>
    <w:rsid w:val="000633D0"/>
    <w:rsid w:val="000634E2"/>
    <w:rsid w:val="00063570"/>
    <w:rsid w:val="0006358A"/>
    <w:rsid w:val="000639C0"/>
    <w:rsid w:val="00063F6E"/>
    <w:rsid w:val="00063FDB"/>
    <w:rsid w:val="00064143"/>
    <w:rsid w:val="000641A6"/>
    <w:rsid w:val="000645C5"/>
    <w:rsid w:val="00064776"/>
    <w:rsid w:val="00064C09"/>
    <w:rsid w:val="000656F8"/>
    <w:rsid w:val="00065A6E"/>
    <w:rsid w:val="0006652A"/>
    <w:rsid w:val="00066AAB"/>
    <w:rsid w:val="00066EF9"/>
    <w:rsid w:val="000670FE"/>
    <w:rsid w:val="000674A0"/>
    <w:rsid w:val="00067C44"/>
    <w:rsid w:val="00070B79"/>
    <w:rsid w:val="00070E58"/>
    <w:rsid w:val="00070EAB"/>
    <w:rsid w:val="00071158"/>
    <w:rsid w:val="0007138D"/>
    <w:rsid w:val="000716CF"/>
    <w:rsid w:val="000721A8"/>
    <w:rsid w:val="00072552"/>
    <w:rsid w:val="00072AC2"/>
    <w:rsid w:val="000733A7"/>
    <w:rsid w:val="000739EF"/>
    <w:rsid w:val="00074A1A"/>
    <w:rsid w:val="00074ED5"/>
    <w:rsid w:val="00075C97"/>
    <w:rsid w:val="00075F74"/>
    <w:rsid w:val="0007630D"/>
    <w:rsid w:val="000772F9"/>
    <w:rsid w:val="00080005"/>
    <w:rsid w:val="000804BE"/>
    <w:rsid w:val="000808EB"/>
    <w:rsid w:val="000811DA"/>
    <w:rsid w:val="000825DB"/>
    <w:rsid w:val="000829F7"/>
    <w:rsid w:val="00082AB9"/>
    <w:rsid w:val="00082D41"/>
    <w:rsid w:val="0008306D"/>
    <w:rsid w:val="0008327E"/>
    <w:rsid w:val="00083825"/>
    <w:rsid w:val="00083A2F"/>
    <w:rsid w:val="00083AF8"/>
    <w:rsid w:val="00083E67"/>
    <w:rsid w:val="00084078"/>
    <w:rsid w:val="0008525B"/>
    <w:rsid w:val="00085673"/>
    <w:rsid w:val="00085B05"/>
    <w:rsid w:val="00085DD9"/>
    <w:rsid w:val="00085F91"/>
    <w:rsid w:val="00086263"/>
    <w:rsid w:val="000876FE"/>
    <w:rsid w:val="00087E32"/>
    <w:rsid w:val="00087FA2"/>
    <w:rsid w:val="00090B8B"/>
    <w:rsid w:val="00091726"/>
    <w:rsid w:val="00091730"/>
    <w:rsid w:val="000917D8"/>
    <w:rsid w:val="00091EE5"/>
    <w:rsid w:val="00092421"/>
    <w:rsid w:val="0009375E"/>
    <w:rsid w:val="000941CF"/>
    <w:rsid w:val="0009453F"/>
    <w:rsid w:val="00094CBD"/>
    <w:rsid w:val="000954B4"/>
    <w:rsid w:val="000954DC"/>
    <w:rsid w:val="00095E5F"/>
    <w:rsid w:val="000961AE"/>
    <w:rsid w:val="000964D2"/>
    <w:rsid w:val="00096ECD"/>
    <w:rsid w:val="000974D2"/>
    <w:rsid w:val="0009760A"/>
    <w:rsid w:val="000A0090"/>
    <w:rsid w:val="000A01F7"/>
    <w:rsid w:val="000A08A2"/>
    <w:rsid w:val="000A0916"/>
    <w:rsid w:val="000A0AFC"/>
    <w:rsid w:val="000A0D67"/>
    <w:rsid w:val="000A1042"/>
    <w:rsid w:val="000A22B1"/>
    <w:rsid w:val="000A283C"/>
    <w:rsid w:val="000A2E78"/>
    <w:rsid w:val="000A3833"/>
    <w:rsid w:val="000A3B23"/>
    <w:rsid w:val="000A454A"/>
    <w:rsid w:val="000A4B0D"/>
    <w:rsid w:val="000A4C9D"/>
    <w:rsid w:val="000A50B7"/>
    <w:rsid w:val="000A52DE"/>
    <w:rsid w:val="000A6004"/>
    <w:rsid w:val="000A619A"/>
    <w:rsid w:val="000A649C"/>
    <w:rsid w:val="000A6BC7"/>
    <w:rsid w:val="000A6F4C"/>
    <w:rsid w:val="000A75B6"/>
    <w:rsid w:val="000A78E8"/>
    <w:rsid w:val="000A7CA0"/>
    <w:rsid w:val="000A7CA4"/>
    <w:rsid w:val="000A7E72"/>
    <w:rsid w:val="000B0AB0"/>
    <w:rsid w:val="000B1147"/>
    <w:rsid w:val="000B126D"/>
    <w:rsid w:val="000B17D3"/>
    <w:rsid w:val="000B21B7"/>
    <w:rsid w:val="000B23BC"/>
    <w:rsid w:val="000B2A7C"/>
    <w:rsid w:val="000B2DE2"/>
    <w:rsid w:val="000B31A1"/>
    <w:rsid w:val="000B354D"/>
    <w:rsid w:val="000B37B0"/>
    <w:rsid w:val="000B3C8D"/>
    <w:rsid w:val="000B3F52"/>
    <w:rsid w:val="000B42BA"/>
    <w:rsid w:val="000B42C1"/>
    <w:rsid w:val="000B4314"/>
    <w:rsid w:val="000B448C"/>
    <w:rsid w:val="000B46B3"/>
    <w:rsid w:val="000B4712"/>
    <w:rsid w:val="000B477E"/>
    <w:rsid w:val="000B4919"/>
    <w:rsid w:val="000B49ED"/>
    <w:rsid w:val="000B51D1"/>
    <w:rsid w:val="000B555A"/>
    <w:rsid w:val="000B564C"/>
    <w:rsid w:val="000B5831"/>
    <w:rsid w:val="000B75CD"/>
    <w:rsid w:val="000B7606"/>
    <w:rsid w:val="000B7D9F"/>
    <w:rsid w:val="000C0B2C"/>
    <w:rsid w:val="000C1887"/>
    <w:rsid w:val="000C1F3A"/>
    <w:rsid w:val="000C224F"/>
    <w:rsid w:val="000C22F8"/>
    <w:rsid w:val="000C2D37"/>
    <w:rsid w:val="000C2D6E"/>
    <w:rsid w:val="000C31A0"/>
    <w:rsid w:val="000C3927"/>
    <w:rsid w:val="000C3CAC"/>
    <w:rsid w:val="000C409E"/>
    <w:rsid w:val="000C47E5"/>
    <w:rsid w:val="000C663E"/>
    <w:rsid w:val="000C67A1"/>
    <w:rsid w:val="000C6A9D"/>
    <w:rsid w:val="000C6CE4"/>
    <w:rsid w:val="000C6E35"/>
    <w:rsid w:val="000C7439"/>
    <w:rsid w:val="000C748A"/>
    <w:rsid w:val="000C7F7B"/>
    <w:rsid w:val="000D099B"/>
    <w:rsid w:val="000D0B07"/>
    <w:rsid w:val="000D0F50"/>
    <w:rsid w:val="000D0F81"/>
    <w:rsid w:val="000D122D"/>
    <w:rsid w:val="000D1538"/>
    <w:rsid w:val="000D157E"/>
    <w:rsid w:val="000D1656"/>
    <w:rsid w:val="000D1678"/>
    <w:rsid w:val="000D182A"/>
    <w:rsid w:val="000D26AF"/>
    <w:rsid w:val="000D2719"/>
    <w:rsid w:val="000D2C32"/>
    <w:rsid w:val="000D3013"/>
    <w:rsid w:val="000D3028"/>
    <w:rsid w:val="000D34AA"/>
    <w:rsid w:val="000D3AAB"/>
    <w:rsid w:val="000D3F0A"/>
    <w:rsid w:val="000D42BE"/>
    <w:rsid w:val="000D4ECE"/>
    <w:rsid w:val="000D519C"/>
    <w:rsid w:val="000D5285"/>
    <w:rsid w:val="000D5B41"/>
    <w:rsid w:val="000D6146"/>
    <w:rsid w:val="000D6C5E"/>
    <w:rsid w:val="000D76F6"/>
    <w:rsid w:val="000E0017"/>
    <w:rsid w:val="000E034F"/>
    <w:rsid w:val="000E037E"/>
    <w:rsid w:val="000E0462"/>
    <w:rsid w:val="000E0AE7"/>
    <w:rsid w:val="000E0DEC"/>
    <w:rsid w:val="000E10E0"/>
    <w:rsid w:val="000E14D4"/>
    <w:rsid w:val="000E2E1F"/>
    <w:rsid w:val="000E37A4"/>
    <w:rsid w:val="000E3EC5"/>
    <w:rsid w:val="000E4066"/>
    <w:rsid w:val="000E431A"/>
    <w:rsid w:val="000E4A30"/>
    <w:rsid w:val="000E5B72"/>
    <w:rsid w:val="000E683F"/>
    <w:rsid w:val="000E7A06"/>
    <w:rsid w:val="000E7ED0"/>
    <w:rsid w:val="000F132D"/>
    <w:rsid w:val="000F1B13"/>
    <w:rsid w:val="000F2CEA"/>
    <w:rsid w:val="000F314F"/>
    <w:rsid w:val="000F45F4"/>
    <w:rsid w:val="000F4CBC"/>
    <w:rsid w:val="000F5084"/>
    <w:rsid w:val="000F50B3"/>
    <w:rsid w:val="000F54F7"/>
    <w:rsid w:val="000F58A8"/>
    <w:rsid w:val="000F5A36"/>
    <w:rsid w:val="000F63C5"/>
    <w:rsid w:val="000F7050"/>
    <w:rsid w:val="000F7372"/>
    <w:rsid w:val="000F7F89"/>
    <w:rsid w:val="00100B93"/>
    <w:rsid w:val="00100DF0"/>
    <w:rsid w:val="0010122F"/>
    <w:rsid w:val="0010128E"/>
    <w:rsid w:val="0010193C"/>
    <w:rsid w:val="00101EB7"/>
    <w:rsid w:val="00102524"/>
    <w:rsid w:val="001033ED"/>
    <w:rsid w:val="00103B33"/>
    <w:rsid w:val="0010417F"/>
    <w:rsid w:val="001044A0"/>
    <w:rsid w:val="0010490A"/>
    <w:rsid w:val="00104CEA"/>
    <w:rsid w:val="001058EA"/>
    <w:rsid w:val="00105920"/>
    <w:rsid w:val="00105CC7"/>
    <w:rsid w:val="001062B7"/>
    <w:rsid w:val="00106D3E"/>
    <w:rsid w:val="00110B1A"/>
    <w:rsid w:val="00111358"/>
    <w:rsid w:val="0011137F"/>
    <w:rsid w:val="001114CC"/>
    <w:rsid w:val="00111A87"/>
    <w:rsid w:val="00111B36"/>
    <w:rsid w:val="0011232E"/>
    <w:rsid w:val="00112458"/>
    <w:rsid w:val="001124BA"/>
    <w:rsid w:val="0011342C"/>
    <w:rsid w:val="0011400E"/>
    <w:rsid w:val="001140C7"/>
    <w:rsid w:val="00114382"/>
    <w:rsid w:val="001144CE"/>
    <w:rsid w:val="001145D8"/>
    <w:rsid w:val="001157A9"/>
    <w:rsid w:val="00115CA2"/>
    <w:rsid w:val="0011633E"/>
    <w:rsid w:val="0011682A"/>
    <w:rsid w:val="00116CAE"/>
    <w:rsid w:val="0011755D"/>
    <w:rsid w:val="00117604"/>
    <w:rsid w:val="00117B7F"/>
    <w:rsid w:val="00117D68"/>
    <w:rsid w:val="00120236"/>
    <w:rsid w:val="00120380"/>
    <w:rsid w:val="00120708"/>
    <w:rsid w:val="00121BE9"/>
    <w:rsid w:val="00122118"/>
    <w:rsid w:val="001222AB"/>
    <w:rsid w:val="00122C3D"/>
    <w:rsid w:val="00123086"/>
    <w:rsid w:val="001231C0"/>
    <w:rsid w:val="00123595"/>
    <w:rsid w:val="001247D5"/>
    <w:rsid w:val="00124CFE"/>
    <w:rsid w:val="00124D52"/>
    <w:rsid w:val="00124DCC"/>
    <w:rsid w:val="00125370"/>
    <w:rsid w:val="0012577E"/>
    <w:rsid w:val="00125CB2"/>
    <w:rsid w:val="00125CB4"/>
    <w:rsid w:val="00125F1D"/>
    <w:rsid w:val="00126001"/>
    <w:rsid w:val="001260D3"/>
    <w:rsid w:val="00126A8B"/>
    <w:rsid w:val="001275B4"/>
    <w:rsid w:val="0012760F"/>
    <w:rsid w:val="00127C00"/>
    <w:rsid w:val="00130112"/>
    <w:rsid w:val="00130AA4"/>
    <w:rsid w:val="00130DB9"/>
    <w:rsid w:val="0013182D"/>
    <w:rsid w:val="00131893"/>
    <w:rsid w:val="00131A31"/>
    <w:rsid w:val="00131C40"/>
    <w:rsid w:val="00131DAA"/>
    <w:rsid w:val="00132069"/>
    <w:rsid w:val="0013213E"/>
    <w:rsid w:val="00132289"/>
    <w:rsid w:val="00132598"/>
    <w:rsid w:val="001326FD"/>
    <w:rsid w:val="00132811"/>
    <w:rsid w:val="00132A17"/>
    <w:rsid w:val="001331D4"/>
    <w:rsid w:val="00133443"/>
    <w:rsid w:val="001349B3"/>
    <w:rsid w:val="00134B63"/>
    <w:rsid w:val="00134D92"/>
    <w:rsid w:val="001356AB"/>
    <w:rsid w:val="001358AE"/>
    <w:rsid w:val="00135E06"/>
    <w:rsid w:val="0013744F"/>
    <w:rsid w:val="0013791E"/>
    <w:rsid w:val="00137EB1"/>
    <w:rsid w:val="00140331"/>
    <w:rsid w:val="00140513"/>
    <w:rsid w:val="00140C58"/>
    <w:rsid w:val="00140CE5"/>
    <w:rsid w:val="00142405"/>
    <w:rsid w:val="00142C96"/>
    <w:rsid w:val="00142D53"/>
    <w:rsid w:val="00143903"/>
    <w:rsid w:val="00143928"/>
    <w:rsid w:val="00143B86"/>
    <w:rsid w:val="00144E62"/>
    <w:rsid w:val="00145198"/>
    <w:rsid w:val="0014567A"/>
    <w:rsid w:val="00145691"/>
    <w:rsid w:val="0014592C"/>
    <w:rsid w:val="00145BC7"/>
    <w:rsid w:val="00145C4E"/>
    <w:rsid w:val="00145CC0"/>
    <w:rsid w:val="0014641B"/>
    <w:rsid w:val="0014656E"/>
    <w:rsid w:val="00146DBB"/>
    <w:rsid w:val="0014709B"/>
    <w:rsid w:val="0015074D"/>
    <w:rsid w:val="00150AD6"/>
    <w:rsid w:val="00150E4A"/>
    <w:rsid w:val="00151027"/>
    <w:rsid w:val="001511FC"/>
    <w:rsid w:val="00151545"/>
    <w:rsid w:val="00151995"/>
    <w:rsid w:val="00151A0B"/>
    <w:rsid w:val="00151C8E"/>
    <w:rsid w:val="001522BB"/>
    <w:rsid w:val="00153C7B"/>
    <w:rsid w:val="00153D68"/>
    <w:rsid w:val="0015410B"/>
    <w:rsid w:val="00154390"/>
    <w:rsid w:val="001544D0"/>
    <w:rsid w:val="001553C8"/>
    <w:rsid w:val="001556B0"/>
    <w:rsid w:val="00155EFF"/>
    <w:rsid w:val="00155F56"/>
    <w:rsid w:val="00156E1C"/>
    <w:rsid w:val="0015797C"/>
    <w:rsid w:val="00157C39"/>
    <w:rsid w:val="00157D67"/>
    <w:rsid w:val="001609DA"/>
    <w:rsid w:val="00160CE4"/>
    <w:rsid w:val="00160D37"/>
    <w:rsid w:val="00160DA2"/>
    <w:rsid w:val="001612A1"/>
    <w:rsid w:val="00161B7D"/>
    <w:rsid w:val="00161CB4"/>
    <w:rsid w:val="00161DE9"/>
    <w:rsid w:val="0016204E"/>
    <w:rsid w:val="00162135"/>
    <w:rsid w:val="001629E1"/>
    <w:rsid w:val="00163505"/>
    <w:rsid w:val="001637D8"/>
    <w:rsid w:val="0016399A"/>
    <w:rsid w:val="00163A4D"/>
    <w:rsid w:val="00164183"/>
    <w:rsid w:val="00164441"/>
    <w:rsid w:val="001648A7"/>
    <w:rsid w:val="00164997"/>
    <w:rsid w:val="00164C8D"/>
    <w:rsid w:val="00164F54"/>
    <w:rsid w:val="0016580F"/>
    <w:rsid w:val="00165F4D"/>
    <w:rsid w:val="0016606F"/>
    <w:rsid w:val="001664B5"/>
    <w:rsid w:val="00166855"/>
    <w:rsid w:val="00166879"/>
    <w:rsid w:val="00166954"/>
    <w:rsid w:val="00166D9C"/>
    <w:rsid w:val="00166EC9"/>
    <w:rsid w:val="00167A5D"/>
    <w:rsid w:val="00167B17"/>
    <w:rsid w:val="00170006"/>
    <w:rsid w:val="001703E4"/>
    <w:rsid w:val="00170609"/>
    <w:rsid w:val="00170764"/>
    <w:rsid w:val="0017173A"/>
    <w:rsid w:val="0017175B"/>
    <w:rsid w:val="0017187C"/>
    <w:rsid w:val="0017240B"/>
    <w:rsid w:val="00172767"/>
    <w:rsid w:val="00173240"/>
    <w:rsid w:val="001738D6"/>
    <w:rsid w:val="00173DCC"/>
    <w:rsid w:val="00174587"/>
    <w:rsid w:val="001749F3"/>
    <w:rsid w:val="0017534A"/>
    <w:rsid w:val="001756A6"/>
    <w:rsid w:val="00175874"/>
    <w:rsid w:val="001761C5"/>
    <w:rsid w:val="001763C4"/>
    <w:rsid w:val="001766A8"/>
    <w:rsid w:val="00176709"/>
    <w:rsid w:val="001767C7"/>
    <w:rsid w:val="00177066"/>
    <w:rsid w:val="0017727C"/>
    <w:rsid w:val="00177BBB"/>
    <w:rsid w:val="00177BCA"/>
    <w:rsid w:val="00177C45"/>
    <w:rsid w:val="0018060E"/>
    <w:rsid w:val="001811F8"/>
    <w:rsid w:val="00181724"/>
    <w:rsid w:val="00181821"/>
    <w:rsid w:val="001823C5"/>
    <w:rsid w:val="001839E0"/>
    <w:rsid w:val="00183E32"/>
    <w:rsid w:val="0018405A"/>
    <w:rsid w:val="00184717"/>
    <w:rsid w:val="00184CB7"/>
    <w:rsid w:val="001856E8"/>
    <w:rsid w:val="00185D76"/>
    <w:rsid w:val="00186084"/>
    <w:rsid w:val="00186264"/>
    <w:rsid w:val="0018673F"/>
    <w:rsid w:val="001868FA"/>
    <w:rsid w:val="00186CA2"/>
    <w:rsid w:val="001871D8"/>
    <w:rsid w:val="001872C0"/>
    <w:rsid w:val="00187348"/>
    <w:rsid w:val="00187C31"/>
    <w:rsid w:val="00190205"/>
    <w:rsid w:val="00190B26"/>
    <w:rsid w:val="00191546"/>
    <w:rsid w:val="00191FA5"/>
    <w:rsid w:val="00192A31"/>
    <w:rsid w:val="0019326D"/>
    <w:rsid w:val="00193965"/>
    <w:rsid w:val="00193F00"/>
    <w:rsid w:val="00193FF1"/>
    <w:rsid w:val="00194AAE"/>
    <w:rsid w:val="00194B59"/>
    <w:rsid w:val="00194D37"/>
    <w:rsid w:val="00195B7C"/>
    <w:rsid w:val="001960A4"/>
    <w:rsid w:val="001969AB"/>
    <w:rsid w:val="00196B06"/>
    <w:rsid w:val="0019726B"/>
    <w:rsid w:val="00197898"/>
    <w:rsid w:val="001A0ADE"/>
    <w:rsid w:val="001A0C54"/>
    <w:rsid w:val="001A11F6"/>
    <w:rsid w:val="001A1368"/>
    <w:rsid w:val="001A19F9"/>
    <w:rsid w:val="001A1D51"/>
    <w:rsid w:val="001A21F5"/>
    <w:rsid w:val="001A22E9"/>
    <w:rsid w:val="001A2E91"/>
    <w:rsid w:val="001A35BC"/>
    <w:rsid w:val="001A363B"/>
    <w:rsid w:val="001A4262"/>
    <w:rsid w:val="001A4519"/>
    <w:rsid w:val="001A4936"/>
    <w:rsid w:val="001A499F"/>
    <w:rsid w:val="001A4FA3"/>
    <w:rsid w:val="001A5120"/>
    <w:rsid w:val="001A56CC"/>
    <w:rsid w:val="001A5708"/>
    <w:rsid w:val="001A585D"/>
    <w:rsid w:val="001A5A4B"/>
    <w:rsid w:val="001A5B05"/>
    <w:rsid w:val="001A6C45"/>
    <w:rsid w:val="001A774B"/>
    <w:rsid w:val="001A78AE"/>
    <w:rsid w:val="001A7B86"/>
    <w:rsid w:val="001A7F05"/>
    <w:rsid w:val="001B18D5"/>
    <w:rsid w:val="001B1B3E"/>
    <w:rsid w:val="001B2938"/>
    <w:rsid w:val="001B2A7C"/>
    <w:rsid w:val="001B2E0F"/>
    <w:rsid w:val="001B36DA"/>
    <w:rsid w:val="001B3FC9"/>
    <w:rsid w:val="001B4B05"/>
    <w:rsid w:val="001B4C8A"/>
    <w:rsid w:val="001B5E68"/>
    <w:rsid w:val="001B62B6"/>
    <w:rsid w:val="001B6781"/>
    <w:rsid w:val="001B68E2"/>
    <w:rsid w:val="001B6CD4"/>
    <w:rsid w:val="001B6E43"/>
    <w:rsid w:val="001B7161"/>
    <w:rsid w:val="001C0AE9"/>
    <w:rsid w:val="001C0B21"/>
    <w:rsid w:val="001C0DBC"/>
    <w:rsid w:val="001C148C"/>
    <w:rsid w:val="001C189A"/>
    <w:rsid w:val="001C2ED8"/>
    <w:rsid w:val="001C3444"/>
    <w:rsid w:val="001C3485"/>
    <w:rsid w:val="001C3F6C"/>
    <w:rsid w:val="001C448D"/>
    <w:rsid w:val="001C46E8"/>
    <w:rsid w:val="001C4E4C"/>
    <w:rsid w:val="001C4FFD"/>
    <w:rsid w:val="001C5851"/>
    <w:rsid w:val="001C5872"/>
    <w:rsid w:val="001C5A77"/>
    <w:rsid w:val="001C6238"/>
    <w:rsid w:val="001C6A57"/>
    <w:rsid w:val="001C6A6A"/>
    <w:rsid w:val="001C6B1E"/>
    <w:rsid w:val="001C6B4B"/>
    <w:rsid w:val="001C721E"/>
    <w:rsid w:val="001C735C"/>
    <w:rsid w:val="001C7D14"/>
    <w:rsid w:val="001C7DFB"/>
    <w:rsid w:val="001D031D"/>
    <w:rsid w:val="001D07A1"/>
    <w:rsid w:val="001D08C7"/>
    <w:rsid w:val="001D1151"/>
    <w:rsid w:val="001D1585"/>
    <w:rsid w:val="001D18C2"/>
    <w:rsid w:val="001D3133"/>
    <w:rsid w:val="001D31C5"/>
    <w:rsid w:val="001D3C0A"/>
    <w:rsid w:val="001D3DAB"/>
    <w:rsid w:val="001D4257"/>
    <w:rsid w:val="001D427D"/>
    <w:rsid w:val="001D43C3"/>
    <w:rsid w:val="001D44F9"/>
    <w:rsid w:val="001D48AB"/>
    <w:rsid w:val="001D49EC"/>
    <w:rsid w:val="001D4A02"/>
    <w:rsid w:val="001D4EE3"/>
    <w:rsid w:val="001D6D08"/>
    <w:rsid w:val="001D790F"/>
    <w:rsid w:val="001E014E"/>
    <w:rsid w:val="001E04F9"/>
    <w:rsid w:val="001E13DA"/>
    <w:rsid w:val="001E1882"/>
    <w:rsid w:val="001E1C2B"/>
    <w:rsid w:val="001E1CD0"/>
    <w:rsid w:val="001E2C91"/>
    <w:rsid w:val="001E3225"/>
    <w:rsid w:val="001E3CAB"/>
    <w:rsid w:val="001E4534"/>
    <w:rsid w:val="001E4C5A"/>
    <w:rsid w:val="001E4ED1"/>
    <w:rsid w:val="001E545C"/>
    <w:rsid w:val="001E5708"/>
    <w:rsid w:val="001E65A3"/>
    <w:rsid w:val="001E6C74"/>
    <w:rsid w:val="001E7480"/>
    <w:rsid w:val="001F02A2"/>
    <w:rsid w:val="001F058F"/>
    <w:rsid w:val="001F0623"/>
    <w:rsid w:val="001F082F"/>
    <w:rsid w:val="001F09A8"/>
    <w:rsid w:val="001F0A9E"/>
    <w:rsid w:val="001F0DC4"/>
    <w:rsid w:val="001F1647"/>
    <w:rsid w:val="001F165C"/>
    <w:rsid w:val="001F1EFB"/>
    <w:rsid w:val="001F1F77"/>
    <w:rsid w:val="001F2DE4"/>
    <w:rsid w:val="001F2FC0"/>
    <w:rsid w:val="001F4688"/>
    <w:rsid w:val="001F48C1"/>
    <w:rsid w:val="001F4AC9"/>
    <w:rsid w:val="001F4F3F"/>
    <w:rsid w:val="001F51D7"/>
    <w:rsid w:val="001F5F62"/>
    <w:rsid w:val="001F685C"/>
    <w:rsid w:val="001F6DBC"/>
    <w:rsid w:val="001F7127"/>
    <w:rsid w:val="001F75CB"/>
    <w:rsid w:val="001F7731"/>
    <w:rsid w:val="001F7DD1"/>
    <w:rsid w:val="001F7F92"/>
    <w:rsid w:val="0020158E"/>
    <w:rsid w:val="002015F1"/>
    <w:rsid w:val="002019B8"/>
    <w:rsid w:val="00202068"/>
    <w:rsid w:val="00202B3F"/>
    <w:rsid w:val="00203155"/>
    <w:rsid w:val="00203322"/>
    <w:rsid w:val="002043D1"/>
    <w:rsid w:val="00204625"/>
    <w:rsid w:val="00204B46"/>
    <w:rsid w:val="00204E87"/>
    <w:rsid w:val="00205341"/>
    <w:rsid w:val="002054A3"/>
    <w:rsid w:val="00205B07"/>
    <w:rsid w:val="00205B75"/>
    <w:rsid w:val="00205C17"/>
    <w:rsid w:val="00205EA0"/>
    <w:rsid w:val="00206037"/>
    <w:rsid w:val="002060D8"/>
    <w:rsid w:val="00206C26"/>
    <w:rsid w:val="00207F74"/>
    <w:rsid w:val="00207FB8"/>
    <w:rsid w:val="00210DEC"/>
    <w:rsid w:val="00210F49"/>
    <w:rsid w:val="00210FE0"/>
    <w:rsid w:val="0021155A"/>
    <w:rsid w:val="002117CE"/>
    <w:rsid w:val="00211C4C"/>
    <w:rsid w:val="00211FC2"/>
    <w:rsid w:val="00213885"/>
    <w:rsid w:val="00213BDC"/>
    <w:rsid w:val="00214634"/>
    <w:rsid w:val="00214AB9"/>
    <w:rsid w:val="00214ADB"/>
    <w:rsid w:val="002152C3"/>
    <w:rsid w:val="002152CC"/>
    <w:rsid w:val="002154D3"/>
    <w:rsid w:val="002161B2"/>
    <w:rsid w:val="002164C0"/>
    <w:rsid w:val="00216652"/>
    <w:rsid w:val="00216943"/>
    <w:rsid w:val="002172E9"/>
    <w:rsid w:val="00217BDA"/>
    <w:rsid w:val="00217E34"/>
    <w:rsid w:val="00217E41"/>
    <w:rsid w:val="00217EC1"/>
    <w:rsid w:val="002203F3"/>
    <w:rsid w:val="002205A5"/>
    <w:rsid w:val="00221479"/>
    <w:rsid w:val="00221779"/>
    <w:rsid w:val="00221F4F"/>
    <w:rsid w:val="0022238C"/>
    <w:rsid w:val="00222C19"/>
    <w:rsid w:val="002237C6"/>
    <w:rsid w:val="00223A71"/>
    <w:rsid w:val="00223CDE"/>
    <w:rsid w:val="00223DD7"/>
    <w:rsid w:val="00224313"/>
    <w:rsid w:val="002243B2"/>
    <w:rsid w:val="0022459F"/>
    <w:rsid w:val="00224E88"/>
    <w:rsid w:val="00225921"/>
    <w:rsid w:val="0022641C"/>
    <w:rsid w:val="002264F1"/>
    <w:rsid w:val="00226BBC"/>
    <w:rsid w:val="00227C56"/>
    <w:rsid w:val="00230010"/>
    <w:rsid w:val="0023040F"/>
    <w:rsid w:val="00230D58"/>
    <w:rsid w:val="00230D5E"/>
    <w:rsid w:val="002314FD"/>
    <w:rsid w:val="002315DE"/>
    <w:rsid w:val="00231B04"/>
    <w:rsid w:val="00231BD0"/>
    <w:rsid w:val="00231C22"/>
    <w:rsid w:val="002322A2"/>
    <w:rsid w:val="00232786"/>
    <w:rsid w:val="0023349A"/>
    <w:rsid w:val="00233612"/>
    <w:rsid w:val="002342D5"/>
    <w:rsid w:val="002348AF"/>
    <w:rsid w:val="00235078"/>
    <w:rsid w:val="00235BBB"/>
    <w:rsid w:val="002366D1"/>
    <w:rsid w:val="00236A0D"/>
    <w:rsid w:val="0023713B"/>
    <w:rsid w:val="0023716F"/>
    <w:rsid w:val="00237502"/>
    <w:rsid w:val="0023779A"/>
    <w:rsid w:val="00237D31"/>
    <w:rsid w:val="00240B0A"/>
    <w:rsid w:val="002411B0"/>
    <w:rsid w:val="002411B7"/>
    <w:rsid w:val="00241811"/>
    <w:rsid w:val="00242458"/>
    <w:rsid w:val="00242831"/>
    <w:rsid w:val="00242F04"/>
    <w:rsid w:val="0024334A"/>
    <w:rsid w:val="00243429"/>
    <w:rsid w:val="00243ABA"/>
    <w:rsid w:val="00243B05"/>
    <w:rsid w:val="00244761"/>
    <w:rsid w:val="00244FB6"/>
    <w:rsid w:val="002450E9"/>
    <w:rsid w:val="002454CE"/>
    <w:rsid w:val="0024564C"/>
    <w:rsid w:val="00245922"/>
    <w:rsid w:val="00245B12"/>
    <w:rsid w:val="00246301"/>
    <w:rsid w:val="00246B92"/>
    <w:rsid w:val="00246ED0"/>
    <w:rsid w:val="0024756A"/>
    <w:rsid w:val="00247E9B"/>
    <w:rsid w:val="00247F57"/>
    <w:rsid w:val="00247F93"/>
    <w:rsid w:val="002503E1"/>
    <w:rsid w:val="00250513"/>
    <w:rsid w:val="00250F8A"/>
    <w:rsid w:val="00251661"/>
    <w:rsid w:val="00251CDF"/>
    <w:rsid w:val="00251EF0"/>
    <w:rsid w:val="0025208A"/>
    <w:rsid w:val="002524E0"/>
    <w:rsid w:val="00252981"/>
    <w:rsid w:val="00252D2C"/>
    <w:rsid w:val="00252DE0"/>
    <w:rsid w:val="00253237"/>
    <w:rsid w:val="00253865"/>
    <w:rsid w:val="0025396C"/>
    <w:rsid w:val="00254271"/>
    <w:rsid w:val="0025496B"/>
    <w:rsid w:val="00254B8A"/>
    <w:rsid w:val="002550FD"/>
    <w:rsid w:val="002554E8"/>
    <w:rsid w:val="002558B1"/>
    <w:rsid w:val="00255AE0"/>
    <w:rsid w:val="00256BFA"/>
    <w:rsid w:val="00256C3E"/>
    <w:rsid w:val="00256D28"/>
    <w:rsid w:val="00257204"/>
    <w:rsid w:val="0025787A"/>
    <w:rsid w:val="00257997"/>
    <w:rsid w:val="00257E59"/>
    <w:rsid w:val="002604AD"/>
    <w:rsid w:val="002610C1"/>
    <w:rsid w:val="002614FE"/>
    <w:rsid w:val="0026166B"/>
    <w:rsid w:val="0026195A"/>
    <w:rsid w:val="00261972"/>
    <w:rsid w:val="00261B8A"/>
    <w:rsid w:val="00261BC9"/>
    <w:rsid w:val="002620D1"/>
    <w:rsid w:val="00262377"/>
    <w:rsid w:val="00262502"/>
    <w:rsid w:val="00263491"/>
    <w:rsid w:val="0026380A"/>
    <w:rsid w:val="00263D6D"/>
    <w:rsid w:val="00263ED6"/>
    <w:rsid w:val="00264AF2"/>
    <w:rsid w:val="00264CB0"/>
    <w:rsid w:val="00265326"/>
    <w:rsid w:val="00265386"/>
    <w:rsid w:val="002657B0"/>
    <w:rsid w:val="00265922"/>
    <w:rsid w:val="0026640E"/>
    <w:rsid w:val="00266EB9"/>
    <w:rsid w:val="00270164"/>
    <w:rsid w:val="00270319"/>
    <w:rsid w:val="00270670"/>
    <w:rsid w:val="00270804"/>
    <w:rsid w:val="00270D1F"/>
    <w:rsid w:val="0027105C"/>
    <w:rsid w:val="00271E7F"/>
    <w:rsid w:val="00271F9C"/>
    <w:rsid w:val="00272294"/>
    <w:rsid w:val="00272317"/>
    <w:rsid w:val="00272479"/>
    <w:rsid w:val="0027261C"/>
    <w:rsid w:val="00272B67"/>
    <w:rsid w:val="002730D2"/>
    <w:rsid w:val="002735AC"/>
    <w:rsid w:val="002736CD"/>
    <w:rsid w:val="00273E07"/>
    <w:rsid w:val="00274607"/>
    <w:rsid w:val="00274D99"/>
    <w:rsid w:val="00275C6B"/>
    <w:rsid w:val="002765F4"/>
    <w:rsid w:val="00280903"/>
    <w:rsid w:val="002811E8"/>
    <w:rsid w:val="00281F37"/>
    <w:rsid w:val="002824E2"/>
    <w:rsid w:val="00282560"/>
    <w:rsid w:val="00282818"/>
    <w:rsid w:val="00283CAD"/>
    <w:rsid w:val="0028502C"/>
    <w:rsid w:val="0028534F"/>
    <w:rsid w:val="0028586E"/>
    <w:rsid w:val="002859C4"/>
    <w:rsid w:val="00285E52"/>
    <w:rsid w:val="002862A7"/>
    <w:rsid w:val="00286974"/>
    <w:rsid w:val="00286C61"/>
    <w:rsid w:val="00286FA6"/>
    <w:rsid w:val="002877B2"/>
    <w:rsid w:val="002878F4"/>
    <w:rsid w:val="00287F7F"/>
    <w:rsid w:val="0029001C"/>
    <w:rsid w:val="00290454"/>
    <w:rsid w:val="002905BB"/>
    <w:rsid w:val="002908E7"/>
    <w:rsid w:val="00290921"/>
    <w:rsid w:val="00291779"/>
    <w:rsid w:val="002919C3"/>
    <w:rsid w:val="002922F9"/>
    <w:rsid w:val="0029261B"/>
    <w:rsid w:val="00292E0A"/>
    <w:rsid w:val="002932A9"/>
    <w:rsid w:val="00293462"/>
    <w:rsid w:val="002934ED"/>
    <w:rsid w:val="00294958"/>
    <w:rsid w:val="00294E70"/>
    <w:rsid w:val="002959E3"/>
    <w:rsid w:val="00295B05"/>
    <w:rsid w:val="0029629A"/>
    <w:rsid w:val="0029653F"/>
    <w:rsid w:val="00296B5C"/>
    <w:rsid w:val="00296E68"/>
    <w:rsid w:val="00297E26"/>
    <w:rsid w:val="002A01AB"/>
    <w:rsid w:val="002A02A3"/>
    <w:rsid w:val="002A03F1"/>
    <w:rsid w:val="002A0A6E"/>
    <w:rsid w:val="002A0DD4"/>
    <w:rsid w:val="002A0EB2"/>
    <w:rsid w:val="002A1355"/>
    <w:rsid w:val="002A2585"/>
    <w:rsid w:val="002A26DD"/>
    <w:rsid w:val="002A369D"/>
    <w:rsid w:val="002A3711"/>
    <w:rsid w:val="002A41A7"/>
    <w:rsid w:val="002A4289"/>
    <w:rsid w:val="002A4A87"/>
    <w:rsid w:val="002A4AC2"/>
    <w:rsid w:val="002A5066"/>
    <w:rsid w:val="002A50C4"/>
    <w:rsid w:val="002A5220"/>
    <w:rsid w:val="002A5375"/>
    <w:rsid w:val="002A58DA"/>
    <w:rsid w:val="002A6BE5"/>
    <w:rsid w:val="002A6E40"/>
    <w:rsid w:val="002A739D"/>
    <w:rsid w:val="002A7820"/>
    <w:rsid w:val="002A7A73"/>
    <w:rsid w:val="002A7D53"/>
    <w:rsid w:val="002B027B"/>
    <w:rsid w:val="002B0979"/>
    <w:rsid w:val="002B0ABA"/>
    <w:rsid w:val="002B0E52"/>
    <w:rsid w:val="002B0EC7"/>
    <w:rsid w:val="002B1082"/>
    <w:rsid w:val="002B1ED9"/>
    <w:rsid w:val="002B2A98"/>
    <w:rsid w:val="002B2D3C"/>
    <w:rsid w:val="002B31AD"/>
    <w:rsid w:val="002B3D36"/>
    <w:rsid w:val="002B43C7"/>
    <w:rsid w:val="002B451F"/>
    <w:rsid w:val="002B4964"/>
    <w:rsid w:val="002B49FB"/>
    <w:rsid w:val="002B4EDF"/>
    <w:rsid w:val="002B5006"/>
    <w:rsid w:val="002B53F4"/>
    <w:rsid w:val="002B58A1"/>
    <w:rsid w:val="002B59F1"/>
    <w:rsid w:val="002B5D3A"/>
    <w:rsid w:val="002B64AD"/>
    <w:rsid w:val="002B68A8"/>
    <w:rsid w:val="002B6C8F"/>
    <w:rsid w:val="002B6F7D"/>
    <w:rsid w:val="002C0465"/>
    <w:rsid w:val="002C04C0"/>
    <w:rsid w:val="002C0E74"/>
    <w:rsid w:val="002C1146"/>
    <w:rsid w:val="002C1292"/>
    <w:rsid w:val="002C1B49"/>
    <w:rsid w:val="002C1CBB"/>
    <w:rsid w:val="002C21DB"/>
    <w:rsid w:val="002C2469"/>
    <w:rsid w:val="002C3441"/>
    <w:rsid w:val="002C3495"/>
    <w:rsid w:val="002C3624"/>
    <w:rsid w:val="002C3717"/>
    <w:rsid w:val="002C37FA"/>
    <w:rsid w:val="002C3A6A"/>
    <w:rsid w:val="002C44A6"/>
    <w:rsid w:val="002C4EDC"/>
    <w:rsid w:val="002C553D"/>
    <w:rsid w:val="002C5993"/>
    <w:rsid w:val="002C59D4"/>
    <w:rsid w:val="002C6504"/>
    <w:rsid w:val="002C67DE"/>
    <w:rsid w:val="002C6C8E"/>
    <w:rsid w:val="002C6D2F"/>
    <w:rsid w:val="002C71F9"/>
    <w:rsid w:val="002C765B"/>
    <w:rsid w:val="002C7CB2"/>
    <w:rsid w:val="002C7CE7"/>
    <w:rsid w:val="002C7E25"/>
    <w:rsid w:val="002D013A"/>
    <w:rsid w:val="002D10AF"/>
    <w:rsid w:val="002D1462"/>
    <w:rsid w:val="002D14EF"/>
    <w:rsid w:val="002D177B"/>
    <w:rsid w:val="002D17A0"/>
    <w:rsid w:val="002D19AE"/>
    <w:rsid w:val="002D2580"/>
    <w:rsid w:val="002D29E8"/>
    <w:rsid w:val="002D2D4B"/>
    <w:rsid w:val="002D451D"/>
    <w:rsid w:val="002D5772"/>
    <w:rsid w:val="002D59E1"/>
    <w:rsid w:val="002D6161"/>
    <w:rsid w:val="002D65E9"/>
    <w:rsid w:val="002D6DD1"/>
    <w:rsid w:val="002D6F22"/>
    <w:rsid w:val="002D7A02"/>
    <w:rsid w:val="002D7C88"/>
    <w:rsid w:val="002E0282"/>
    <w:rsid w:val="002E0283"/>
    <w:rsid w:val="002E0A41"/>
    <w:rsid w:val="002E0A64"/>
    <w:rsid w:val="002E14DF"/>
    <w:rsid w:val="002E1A12"/>
    <w:rsid w:val="002E1E35"/>
    <w:rsid w:val="002E2097"/>
    <w:rsid w:val="002E2AAF"/>
    <w:rsid w:val="002E327F"/>
    <w:rsid w:val="002E3CE7"/>
    <w:rsid w:val="002E3F88"/>
    <w:rsid w:val="002E3FA0"/>
    <w:rsid w:val="002E3FCB"/>
    <w:rsid w:val="002E4509"/>
    <w:rsid w:val="002E5437"/>
    <w:rsid w:val="002E55B8"/>
    <w:rsid w:val="002E5791"/>
    <w:rsid w:val="002E592D"/>
    <w:rsid w:val="002E5A8F"/>
    <w:rsid w:val="002E5C11"/>
    <w:rsid w:val="002E5DAE"/>
    <w:rsid w:val="002E69EF"/>
    <w:rsid w:val="002E6B15"/>
    <w:rsid w:val="002E777E"/>
    <w:rsid w:val="002E7D86"/>
    <w:rsid w:val="002F05A4"/>
    <w:rsid w:val="002F0DF3"/>
    <w:rsid w:val="002F1138"/>
    <w:rsid w:val="002F1C1B"/>
    <w:rsid w:val="002F28F9"/>
    <w:rsid w:val="002F2A44"/>
    <w:rsid w:val="002F2ED2"/>
    <w:rsid w:val="002F525F"/>
    <w:rsid w:val="002F52EA"/>
    <w:rsid w:val="002F5579"/>
    <w:rsid w:val="002F55A8"/>
    <w:rsid w:val="002F5637"/>
    <w:rsid w:val="002F5CBA"/>
    <w:rsid w:val="002F5CCC"/>
    <w:rsid w:val="002F5F9A"/>
    <w:rsid w:val="002F6569"/>
    <w:rsid w:val="002F7159"/>
    <w:rsid w:val="002F7570"/>
    <w:rsid w:val="002F798C"/>
    <w:rsid w:val="002F7FD5"/>
    <w:rsid w:val="00300F2A"/>
    <w:rsid w:val="00300F82"/>
    <w:rsid w:val="00301581"/>
    <w:rsid w:val="0030202D"/>
    <w:rsid w:val="00302325"/>
    <w:rsid w:val="00302426"/>
    <w:rsid w:val="003026AC"/>
    <w:rsid w:val="0030380B"/>
    <w:rsid w:val="00303894"/>
    <w:rsid w:val="00303F98"/>
    <w:rsid w:val="00304001"/>
    <w:rsid w:val="00304030"/>
    <w:rsid w:val="00304303"/>
    <w:rsid w:val="003043CE"/>
    <w:rsid w:val="00304B40"/>
    <w:rsid w:val="00304DE1"/>
    <w:rsid w:val="0030527B"/>
    <w:rsid w:val="00305F1A"/>
    <w:rsid w:val="003060CB"/>
    <w:rsid w:val="003067B5"/>
    <w:rsid w:val="0030684F"/>
    <w:rsid w:val="00306E0F"/>
    <w:rsid w:val="00307569"/>
    <w:rsid w:val="0030771D"/>
    <w:rsid w:val="00307861"/>
    <w:rsid w:val="00307F00"/>
    <w:rsid w:val="003104EF"/>
    <w:rsid w:val="003107A0"/>
    <w:rsid w:val="00310CA8"/>
    <w:rsid w:val="00310DC6"/>
    <w:rsid w:val="00310F24"/>
    <w:rsid w:val="003116B3"/>
    <w:rsid w:val="003116B7"/>
    <w:rsid w:val="003116EB"/>
    <w:rsid w:val="00311A06"/>
    <w:rsid w:val="00312243"/>
    <w:rsid w:val="00312A71"/>
    <w:rsid w:val="0031349B"/>
    <w:rsid w:val="00313728"/>
    <w:rsid w:val="00314025"/>
    <w:rsid w:val="00314149"/>
    <w:rsid w:val="00314683"/>
    <w:rsid w:val="003147D9"/>
    <w:rsid w:val="00314C6A"/>
    <w:rsid w:val="00314DD7"/>
    <w:rsid w:val="003153B2"/>
    <w:rsid w:val="0031595A"/>
    <w:rsid w:val="003168B0"/>
    <w:rsid w:val="00316AB1"/>
    <w:rsid w:val="00316B6D"/>
    <w:rsid w:val="003170FB"/>
    <w:rsid w:val="00317147"/>
    <w:rsid w:val="003176BE"/>
    <w:rsid w:val="003200EE"/>
    <w:rsid w:val="003212CA"/>
    <w:rsid w:val="0032226F"/>
    <w:rsid w:val="003230DC"/>
    <w:rsid w:val="0032310B"/>
    <w:rsid w:val="00323883"/>
    <w:rsid w:val="00323954"/>
    <w:rsid w:val="003242F2"/>
    <w:rsid w:val="00324AF9"/>
    <w:rsid w:val="00325348"/>
    <w:rsid w:val="003256F7"/>
    <w:rsid w:val="003259FC"/>
    <w:rsid w:val="00325AD7"/>
    <w:rsid w:val="00325DB9"/>
    <w:rsid w:val="00325E39"/>
    <w:rsid w:val="00325FF3"/>
    <w:rsid w:val="00326684"/>
    <w:rsid w:val="00326A16"/>
    <w:rsid w:val="00326BC2"/>
    <w:rsid w:val="00327188"/>
    <w:rsid w:val="00327A63"/>
    <w:rsid w:val="00330044"/>
    <w:rsid w:val="00330B02"/>
    <w:rsid w:val="00330C47"/>
    <w:rsid w:val="00330EC0"/>
    <w:rsid w:val="0033105E"/>
    <w:rsid w:val="0033111A"/>
    <w:rsid w:val="003314AD"/>
    <w:rsid w:val="003319F4"/>
    <w:rsid w:val="00331BE2"/>
    <w:rsid w:val="00331F1F"/>
    <w:rsid w:val="00332B1C"/>
    <w:rsid w:val="00332F89"/>
    <w:rsid w:val="0033381A"/>
    <w:rsid w:val="00333A29"/>
    <w:rsid w:val="00333AAE"/>
    <w:rsid w:val="00334072"/>
    <w:rsid w:val="00335AC7"/>
    <w:rsid w:val="003360D3"/>
    <w:rsid w:val="00336A4B"/>
    <w:rsid w:val="00337AFB"/>
    <w:rsid w:val="00340C4B"/>
    <w:rsid w:val="00340FC4"/>
    <w:rsid w:val="00341080"/>
    <w:rsid w:val="0034156E"/>
    <w:rsid w:val="003419CA"/>
    <w:rsid w:val="00341CD0"/>
    <w:rsid w:val="003422C2"/>
    <w:rsid w:val="003427FA"/>
    <w:rsid w:val="00342C90"/>
    <w:rsid w:val="00342F09"/>
    <w:rsid w:val="003437F6"/>
    <w:rsid w:val="00343B68"/>
    <w:rsid w:val="0034411D"/>
    <w:rsid w:val="00344828"/>
    <w:rsid w:val="003452C7"/>
    <w:rsid w:val="00345BDF"/>
    <w:rsid w:val="00346364"/>
    <w:rsid w:val="00346714"/>
    <w:rsid w:val="00347563"/>
    <w:rsid w:val="003475E3"/>
    <w:rsid w:val="003479A2"/>
    <w:rsid w:val="00350092"/>
    <w:rsid w:val="00350671"/>
    <w:rsid w:val="00350B65"/>
    <w:rsid w:val="00350FA3"/>
    <w:rsid w:val="00350FD2"/>
    <w:rsid w:val="003513FF"/>
    <w:rsid w:val="00351593"/>
    <w:rsid w:val="0035159C"/>
    <w:rsid w:val="00351A53"/>
    <w:rsid w:val="00351D05"/>
    <w:rsid w:val="00351DCB"/>
    <w:rsid w:val="00351E42"/>
    <w:rsid w:val="00352418"/>
    <w:rsid w:val="003524D7"/>
    <w:rsid w:val="00352632"/>
    <w:rsid w:val="00352892"/>
    <w:rsid w:val="003528EA"/>
    <w:rsid w:val="003529CE"/>
    <w:rsid w:val="00352B79"/>
    <w:rsid w:val="00352E88"/>
    <w:rsid w:val="00352EA4"/>
    <w:rsid w:val="00352F10"/>
    <w:rsid w:val="00353123"/>
    <w:rsid w:val="003536A0"/>
    <w:rsid w:val="00353749"/>
    <w:rsid w:val="00353DE1"/>
    <w:rsid w:val="00354B57"/>
    <w:rsid w:val="00354CB9"/>
    <w:rsid w:val="00354DD0"/>
    <w:rsid w:val="00354E36"/>
    <w:rsid w:val="0035591D"/>
    <w:rsid w:val="00355E7F"/>
    <w:rsid w:val="003561C7"/>
    <w:rsid w:val="003563BB"/>
    <w:rsid w:val="00357232"/>
    <w:rsid w:val="0035731B"/>
    <w:rsid w:val="003577DF"/>
    <w:rsid w:val="00357DDA"/>
    <w:rsid w:val="003602C2"/>
    <w:rsid w:val="003608EF"/>
    <w:rsid w:val="00360938"/>
    <w:rsid w:val="00360B77"/>
    <w:rsid w:val="00360EEC"/>
    <w:rsid w:val="00361D6D"/>
    <w:rsid w:val="003627DC"/>
    <w:rsid w:val="00362ABB"/>
    <w:rsid w:val="00362E73"/>
    <w:rsid w:val="0036318B"/>
    <w:rsid w:val="003640DD"/>
    <w:rsid w:val="003644F2"/>
    <w:rsid w:val="003647C4"/>
    <w:rsid w:val="00364F60"/>
    <w:rsid w:val="00364FFF"/>
    <w:rsid w:val="0036580A"/>
    <w:rsid w:val="00365834"/>
    <w:rsid w:val="003659E7"/>
    <w:rsid w:val="00365CB8"/>
    <w:rsid w:val="00366514"/>
    <w:rsid w:val="00366931"/>
    <w:rsid w:val="00366BB6"/>
    <w:rsid w:val="00366C09"/>
    <w:rsid w:val="00367113"/>
    <w:rsid w:val="00367BFE"/>
    <w:rsid w:val="00367D71"/>
    <w:rsid w:val="003707BF"/>
    <w:rsid w:val="00370B14"/>
    <w:rsid w:val="00370D7A"/>
    <w:rsid w:val="00370FB6"/>
    <w:rsid w:val="00371026"/>
    <w:rsid w:val="00371936"/>
    <w:rsid w:val="00371A45"/>
    <w:rsid w:val="003725D5"/>
    <w:rsid w:val="0037284C"/>
    <w:rsid w:val="00372B6E"/>
    <w:rsid w:val="00372CD1"/>
    <w:rsid w:val="0037335E"/>
    <w:rsid w:val="0037360F"/>
    <w:rsid w:val="00373684"/>
    <w:rsid w:val="00373BCE"/>
    <w:rsid w:val="00373D2E"/>
    <w:rsid w:val="003740A7"/>
    <w:rsid w:val="0037441C"/>
    <w:rsid w:val="003744D8"/>
    <w:rsid w:val="003749B7"/>
    <w:rsid w:val="00374A55"/>
    <w:rsid w:val="00374F60"/>
    <w:rsid w:val="003751EB"/>
    <w:rsid w:val="00375FB1"/>
    <w:rsid w:val="00375FC4"/>
    <w:rsid w:val="0037686D"/>
    <w:rsid w:val="00376944"/>
    <w:rsid w:val="003772F3"/>
    <w:rsid w:val="00377455"/>
    <w:rsid w:val="00380112"/>
    <w:rsid w:val="00380133"/>
    <w:rsid w:val="00380A64"/>
    <w:rsid w:val="00380B8A"/>
    <w:rsid w:val="0038129C"/>
    <w:rsid w:val="003813BA"/>
    <w:rsid w:val="0038158B"/>
    <w:rsid w:val="003818AD"/>
    <w:rsid w:val="00381C32"/>
    <w:rsid w:val="00381E7C"/>
    <w:rsid w:val="00381EEF"/>
    <w:rsid w:val="003828F7"/>
    <w:rsid w:val="003840A8"/>
    <w:rsid w:val="00384A77"/>
    <w:rsid w:val="00384D37"/>
    <w:rsid w:val="00385148"/>
    <w:rsid w:val="00385BAA"/>
    <w:rsid w:val="00385C0E"/>
    <w:rsid w:val="00385E0E"/>
    <w:rsid w:val="00385FE4"/>
    <w:rsid w:val="003861B5"/>
    <w:rsid w:val="00386267"/>
    <w:rsid w:val="0038634C"/>
    <w:rsid w:val="003872F6"/>
    <w:rsid w:val="00387434"/>
    <w:rsid w:val="00387731"/>
    <w:rsid w:val="003879A8"/>
    <w:rsid w:val="00387D66"/>
    <w:rsid w:val="003902A4"/>
    <w:rsid w:val="00390473"/>
    <w:rsid w:val="00390881"/>
    <w:rsid w:val="00390B11"/>
    <w:rsid w:val="003913B2"/>
    <w:rsid w:val="00391AB3"/>
    <w:rsid w:val="00391F54"/>
    <w:rsid w:val="00392040"/>
    <w:rsid w:val="003928C7"/>
    <w:rsid w:val="00393132"/>
    <w:rsid w:val="0039340C"/>
    <w:rsid w:val="0039356D"/>
    <w:rsid w:val="00393C7B"/>
    <w:rsid w:val="0039490A"/>
    <w:rsid w:val="003949AA"/>
    <w:rsid w:val="00394C8E"/>
    <w:rsid w:val="00396505"/>
    <w:rsid w:val="00396732"/>
    <w:rsid w:val="00396D44"/>
    <w:rsid w:val="00396F97"/>
    <w:rsid w:val="0039741F"/>
    <w:rsid w:val="00397446"/>
    <w:rsid w:val="00397BDF"/>
    <w:rsid w:val="003A01D4"/>
    <w:rsid w:val="003A05AF"/>
    <w:rsid w:val="003A0B0F"/>
    <w:rsid w:val="003A0BA3"/>
    <w:rsid w:val="003A0C67"/>
    <w:rsid w:val="003A11B1"/>
    <w:rsid w:val="003A1AB0"/>
    <w:rsid w:val="003A220B"/>
    <w:rsid w:val="003A2584"/>
    <w:rsid w:val="003A26C7"/>
    <w:rsid w:val="003A2DDA"/>
    <w:rsid w:val="003A2E5A"/>
    <w:rsid w:val="003A3947"/>
    <w:rsid w:val="003A3B0D"/>
    <w:rsid w:val="003A3CD9"/>
    <w:rsid w:val="003A3E82"/>
    <w:rsid w:val="003A41A8"/>
    <w:rsid w:val="003A4585"/>
    <w:rsid w:val="003A4823"/>
    <w:rsid w:val="003A59D6"/>
    <w:rsid w:val="003A5B5E"/>
    <w:rsid w:val="003A6190"/>
    <w:rsid w:val="003A61EE"/>
    <w:rsid w:val="003A62B6"/>
    <w:rsid w:val="003A6710"/>
    <w:rsid w:val="003A6B17"/>
    <w:rsid w:val="003A7163"/>
    <w:rsid w:val="003A764C"/>
    <w:rsid w:val="003A7920"/>
    <w:rsid w:val="003A7DA9"/>
    <w:rsid w:val="003B049F"/>
    <w:rsid w:val="003B06E9"/>
    <w:rsid w:val="003B0D03"/>
    <w:rsid w:val="003B1683"/>
    <w:rsid w:val="003B18E3"/>
    <w:rsid w:val="003B1AC1"/>
    <w:rsid w:val="003B1DF3"/>
    <w:rsid w:val="003B2810"/>
    <w:rsid w:val="003B3101"/>
    <w:rsid w:val="003B33D4"/>
    <w:rsid w:val="003B36DA"/>
    <w:rsid w:val="003B3CBE"/>
    <w:rsid w:val="003B3ECC"/>
    <w:rsid w:val="003B463B"/>
    <w:rsid w:val="003B4805"/>
    <w:rsid w:val="003B49B0"/>
    <w:rsid w:val="003B4D8B"/>
    <w:rsid w:val="003B50A3"/>
    <w:rsid w:val="003B5183"/>
    <w:rsid w:val="003B5670"/>
    <w:rsid w:val="003B57B4"/>
    <w:rsid w:val="003B5ABB"/>
    <w:rsid w:val="003B6076"/>
    <w:rsid w:val="003B649A"/>
    <w:rsid w:val="003B6BB4"/>
    <w:rsid w:val="003B7C30"/>
    <w:rsid w:val="003C0127"/>
    <w:rsid w:val="003C072A"/>
    <w:rsid w:val="003C0815"/>
    <w:rsid w:val="003C0CE7"/>
    <w:rsid w:val="003C0D12"/>
    <w:rsid w:val="003C12AB"/>
    <w:rsid w:val="003C1305"/>
    <w:rsid w:val="003C159F"/>
    <w:rsid w:val="003C18A5"/>
    <w:rsid w:val="003C23A1"/>
    <w:rsid w:val="003C24AA"/>
    <w:rsid w:val="003C26B5"/>
    <w:rsid w:val="003C26B6"/>
    <w:rsid w:val="003C2735"/>
    <w:rsid w:val="003C3145"/>
    <w:rsid w:val="003C388F"/>
    <w:rsid w:val="003C4A99"/>
    <w:rsid w:val="003C4AAE"/>
    <w:rsid w:val="003C581F"/>
    <w:rsid w:val="003C59C4"/>
    <w:rsid w:val="003C618A"/>
    <w:rsid w:val="003C68C9"/>
    <w:rsid w:val="003C6E49"/>
    <w:rsid w:val="003C7C6C"/>
    <w:rsid w:val="003D0319"/>
    <w:rsid w:val="003D0A81"/>
    <w:rsid w:val="003D0C85"/>
    <w:rsid w:val="003D1B30"/>
    <w:rsid w:val="003D1B6A"/>
    <w:rsid w:val="003D2038"/>
    <w:rsid w:val="003D2788"/>
    <w:rsid w:val="003D3769"/>
    <w:rsid w:val="003D3C46"/>
    <w:rsid w:val="003D4017"/>
    <w:rsid w:val="003D47C5"/>
    <w:rsid w:val="003D4B93"/>
    <w:rsid w:val="003D4F64"/>
    <w:rsid w:val="003D5AFC"/>
    <w:rsid w:val="003D65B2"/>
    <w:rsid w:val="003D6C1D"/>
    <w:rsid w:val="003D6C86"/>
    <w:rsid w:val="003D6FA3"/>
    <w:rsid w:val="003D6FFF"/>
    <w:rsid w:val="003D74EE"/>
    <w:rsid w:val="003D76CF"/>
    <w:rsid w:val="003D7860"/>
    <w:rsid w:val="003E00F2"/>
    <w:rsid w:val="003E0605"/>
    <w:rsid w:val="003E125C"/>
    <w:rsid w:val="003E1820"/>
    <w:rsid w:val="003E18D1"/>
    <w:rsid w:val="003E1987"/>
    <w:rsid w:val="003E1A56"/>
    <w:rsid w:val="003E1BA1"/>
    <w:rsid w:val="003E23D0"/>
    <w:rsid w:val="003E2B4E"/>
    <w:rsid w:val="003E30A0"/>
    <w:rsid w:val="003E3463"/>
    <w:rsid w:val="003E3D9B"/>
    <w:rsid w:val="003E40A3"/>
    <w:rsid w:val="003E4218"/>
    <w:rsid w:val="003E5018"/>
    <w:rsid w:val="003E57AA"/>
    <w:rsid w:val="003E5AA3"/>
    <w:rsid w:val="003E617A"/>
    <w:rsid w:val="003E65A7"/>
    <w:rsid w:val="003E6782"/>
    <w:rsid w:val="003E67BF"/>
    <w:rsid w:val="003E7080"/>
    <w:rsid w:val="003E710E"/>
    <w:rsid w:val="003E7676"/>
    <w:rsid w:val="003E770D"/>
    <w:rsid w:val="003E7729"/>
    <w:rsid w:val="003E7CBF"/>
    <w:rsid w:val="003F062F"/>
    <w:rsid w:val="003F093A"/>
    <w:rsid w:val="003F0CBB"/>
    <w:rsid w:val="003F119F"/>
    <w:rsid w:val="003F1BBE"/>
    <w:rsid w:val="003F1BCF"/>
    <w:rsid w:val="003F1E24"/>
    <w:rsid w:val="003F29FD"/>
    <w:rsid w:val="003F2A68"/>
    <w:rsid w:val="003F2A7C"/>
    <w:rsid w:val="003F2F41"/>
    <w:rsid w:val="003F3755"/>
    <w:rsid w:val="003F3DB7"/>
    <w:rsid w:val="003F3E74"/>
    <w:rsid w:val="003F417D"/>
    <w:rsid w:val="003F4400"/>
    <w:rsid w:val="003F45D7"/>
    <w:rsid w:val="003F4835"/>
    <w:rsid w:val="003F4C02"/>
    <w:rsid w:val="003F4C5E"/>
    <w:rsid w:val="003F5350"/>
    <w:rsid w:val="003F627A"/>
    <w:rsid w:val="003F64B6"/>
    <w:rsid w:val="003F6CD5"/>
    <w:rsid w:val="003F6FE6"/>
    <w:rsid w:val="003F7231"/>
    <w:rsid w:val="003F7B21"/>
    <w:rsid w:val="004005C8"/>
    <w:rsid w:val="00400674"/>
    <w:rsid w:val="00400D2F"/>
    <w:rsid w:val="00400D4B"/>
    <w:rsid w:val="00400FAC"/>
    <w:rsid w:val="004010F7"/>
    <w:rsid w:val="00402096"/>
    <w:rsid w:val="004021EC"/>
    <w:rsid w:val="00402826"/>
    <w:rsid w:val="00403CFB"/>
    <w:rsid w:val="00403E69"/>
    <w:rsid w:val="0040432B"/>
    <w:rsid w:val="00404374"/>
    <w:rsid w:val="00404840"/>
    <w:rsid w:val="00404883"/>
    <w:rsid w:val="00404D54"/>
    <w:rsid w:val="00405C5A"/>
    <w:rsid w:val="004066DD"/>
    <w:rsid w:val="0040747B"/>
    <w:rsid w:val="004077AD"/>
    <w:rsid w:val="00410752"/>
    <w:rsid w:val="00410A19"/>
    <w:rsid w:val="004116F6"/>
    <w:rsid w:val="004119F7"/>
    <w:rsid w:val="004122B0"/>
    <w:rsid w:val="0041252C"/>
    <w:rsid w:val="00412747"/>
    <w:rsid w:val="00412E72"/>
    <w:rsid w:val="0041324D"/>
    <w:rsid w:val="00413556"/>
    <w:rsid w:val="004136D5"/>
    <w:rsid w:val="00413B8E"/>
    <w:rsid w:val="00413BCB"/>
    <w:rsid w:val="00413CEA"/>
    <w:rsid w:val="004140E6"/>
    <w:rsid w:val="00414556"/>
    <w:rsid w:val="00414776"/>
    <w:rsid w:val="0041487D"/>
    <w:rsid w:val="00414A44"/>
    <w:rsid w:val="00414D03"/>
    <w:rsid w:val="00414E0B"/>
    <w:rsid w:val="004153D2"/>
    <w:rsid w:val="004162AB"/>
    <w:rsid w:val="004163A0"/>
    <w:rsid w:val="0041647A"/>
    <w:rsid w:val="004165E7"/>
    <w:rsid w:val="004169EC"/>
    <w:rsid w:val="00416A0F"/>
    <w:rsid w:val="0041745F"/>
    <w:rsid w:val="004174E6"/>
    <w:rsid w:val="00417790"/>
    <w:rsid w:val="00417C2F"/>
    <w:rsid w:val="00417F3F"/>
    <w:rsid w:val="00420452"/>
    <w:rsid w:val="004207DD"/>
    <w:rsid w:val="00420E42"/>
    <w:rsid w:val="00421036"/>
    <w:rsid w:val="00421AFB"/>
    <w:rsid w:val="0042241D"/>
    <w:rsid w:val="00422B47"/>
    <w:rsid w:val="00423EB1"/>
    <w:rsid w:val="004240C0"/>
    <w:rsid w:val="00424545"/>
    <w:rsid w:val="00424E49"/>
    <w:rsid w:val="00424E53"/>
    <w:rsid w:val="00424ED6"/>
    <w:rsid w:val="00425268"/>
    <w:rsid w:val="004254BC"/>
    <w:rsid w:val="0042593E"/>
    <w:rsid w:val="00425DA7"/>
    <w:rsid w:val="00425E2D"/>
    <w:rsid w:val="004261C3"/>
    <w:rsid w:val="0042688E"/>
    <w:rsid w:val="00426D26"/>
    <w:rsid w:val="004275A1"/>
    <w:rsid w:val="004318FC"/>
    <w:rsid w:val="00432C42"/>
    <w:rsid w:val="00432F71"/>
    <w:rsid w:val="004332BA"/>
    <w:rsid w:val="00433F81"/>
    <w:rsid w:val="004345B2"/>
    <w:rsid w:val="004350BA"/>
    <w:rsid w:val="00435218"/>
    <w:rsid w:val="004353CA"/>
    <w:rsid w:val="004354B5"/>
    <w:rsid w:val="00435B5A"/>
    <w:rsid w:val="00436189"/>
    <w:rsid w:val="00437481"/>
    <w:rsid w:val="00440459"/>
    <w:rsid w:val="00440D9C"/>
    <w:rsid w:val="004412F2"/>
    <w:rsid w:val="004415FF"/>
    <w:rsid w:val="00441618"/>
    <w:rsid w:val="0044161C"/>
    <w:rsid w:val="00441AEE"/>
    <w:rsid w:val="004429DD"/>
    <w:rsid w:val="00442A5A"/>
    <w:rsid w:val="00442E0B"/>
    <w:rsid w:val="0044377F"/>
    <w:rsid w:val="0044423A"/>
    <w:rsid w:val="00444AFF"/>
    <w:rsid w:val="00444CDF"/>
    <w:rsid w:val="0044686D"/>
    <w:rsid w:val="00446D96"/>
    <w:rsid w:val="00446E10"/>
    <w:rsid w:val="00447708"/>
    <w:rsid w:val="00447B0E"/>
    <w:rsid w:val="00450551"/>
    <w:rsid w:val="00450850"/>
    <w:rsid w:val="004508CB"/>
    <w:rsid w:val="00450CA9"/>
    <w:rsid w:val="0045130A"/>
    <w:rsid w:val="00451444"/>
    <w:rsid w:val="00451912"/>
    <w:rsid w:val="00451B78"/>
    <w:rsid w:val="004523F8"/>
    <w:rsid w:val="00452957"/>
    <w:rsid w:val="004532E8"/>
    <w:rsid w:val="004533AF"/>
    <w:rsid w:val="00453504"/>
    <w:rsid w:val="00453667"/>
    <w:rsid w:val="0045434E"/>
    <w:rsid w:val="00454E59"/>
    <w:rsid w:val="00455206"/>
    <w:rsid w:val="00455DBF"/>
    <w:rsid w:val="00456313"/>
    <w:rsid w:val="00456B6A"/>
    <w:rsid w:val="00456D6B"/>
    <w:rsid w:val="00457859"/>
    <w:rsid w:val="00457F46"/>
    <w:rsid w:val="004601D2"/>
    <w:rsid w:val="00460D20"/>
    <w:rsid w:val="004614D0"/>
    <w:rsid w:val="004624BF"/>
    <w:rsid w:val="00462685"/>
    <w:rsid w:val="004626A1"/>
    <w:rsid w:val="00462E07"/>
    <w:rsid w:val="00462E2D"/>
    <w:rsid w:val="00463756"/>
    <w:rsid w:val="004637E1"/>
    <w:rsid w:val="004640CF"/>
    <w:rsid w:val="00465410"/>
    <w:rsid w:val="00465FAB"/>
    <w:rsid w:val="004664DB"/>
    <w:rsid w:val="004664F1"/>
    <w:rsid w:val="004669EF"/>
    <w:rsid w:val="00466D76"/>
    <w:rsid w:val="004672AE"/>
    <w:rsid w:val="00467C21"/>
    <w:rsid w:val="00467FDE"/>
    <w:rsid w:val="00470164"/>
    <w:rsid w:val="00470550"/>
    <w:rsid w:val="00470F57"/>
    <w:rsid w:val="004715BC"/>
    <w:rsid w:val="004715E8"/>
    <w:rsid w:val="00471902"/>
    <w:rsid w:val="00471F03"/>
    <w:rsid w:val="00472379"/>
    <w:rsid w:val="004728A1"/>
    <w:rsid w:val="004731FB"/>
    <w:rsid w:val="004734D0"/>
    <w:rsid w:val="00473D11"/>
    <w:rsid w:val="00474B7B"/>
    <w:rsid w:val="00474B97"/>
    <w:rsid w:val="00475150"/>
    <w:rsid w:val="004756EA"/>
    <w:rsid w:val="004759E9"/>
    <w:rsid w:val="00475AD3"/>
    <w:rsid w:val="00475B17"/>
    <w:rsid w:val="00475CFC"/>
    <w:rsid w:val="004762D6"/>
    <w:rsid w:val="004764E1"/>
    <w:rsid w:val="00476625"/>
    <w:rsid w:val="004769EE"/>
    <w:rsid w:val="00477668"/>
    <w:rsid w:val="0047775B"/>
    <w:rsid w:val="00477E02"/>
    <w:rsid w:val="004800CB"/>
    <w:rsid w:val="00480115"/>
    <w:rsid w:val="00480425"/>
    <w:rsid w:val="004804F5"/>
    <w:rsid w:val="0048099E"/>
    <w:rsid w:val="004809DC"/>
    <w:rsid w:val="00480B0C"/>
    <w:rsid w:val="00480B44"/>
    <w:rsid w:val="00480B59"/>
    <w:rsid w:val="004812F1"/>
    <w:rsid w:val="004813F8"/>
    <w:rsid w:val="0048184D"/>
    <w:rsid w:val="00481A75"/>
    <w:rsid w:val="00481D57"/>
    <w:rsid w:val="00481F27"/>
    <w:rsid w:val="00481F63"/>
    <w:rsid w:val="00482098"/>
    <w:rsid w:val="00482191"/>
    <w:rsid w:val="0048228F"/>
    <w:rsid w:val="00482AB9"/>
    <w:rsid w:val="00483037"/>
    <w:rsid w:val="00483363"/>
    <w:rsid w:val="00483AF3"/>
    <w:rsid w:val="0048443E"/>
    <w:rsid w:val="00484466"/>
    <w:rsid w:val="00484E95"/>
    <w:rsid w:val="00485310"/>
    <w:rsid w:val="00486136"/>
    <w:rsid w:val="0048648F"/>
    <w:rsid w:val="00486728"/>
    <w:rsid w:val="00486E02"/>
    <w:rsid w:val="00486FEB"/>
    <w:rsid w:val="004870CB"/>
    <w:rsid w:val="0048770A"/>
    <w:rsid w:val="004879D8"/>
    <w:rsid w:val="004907FE"/>
    <w:rsid w:val="0049088C"/>
    <w:rsid w:val="00490BEA"/>
    <w:rsid w:val="00490D18"/>
    <w:rsid w:val="00490FA1"/>
    <w:rsid w:val="004913B3"/>
    <w:rsid w:val="00492165"/>
    <w:rsid w:val="004927B3"/>
    <w:rsid w:val="00494240"/>
    <w:rsid w:val="004943B6"/>
    <w:rsid w:val="004947FB"/>
    <w:rsid w:val="00495A1E"/>
    <w:rsid w:val="00495AF2"/>
    <w:rsid w:val="00495D87"/>
    <w:rsid w:val="0049655E"/>
    <w:rsid w:val="0049660C"/>
    <w:rsid w:val="00496B6E"/>
    <w:rsid w:val="0049704F"/>
    <w:rsid w:val="004971C6"/>
    <w:rsid w:val="004972E0"/>
    <w:rsid w:val="00497412"/>
    <w:rsid w:val="004979ED"/>
    <w:rsid w:val="00497F63"/>
    <w:rsid w:val="004A03F2"/>
    <w:rsid w:val="004A0732"/>
    <w:rsid w:val="004A07BA"/>
    <w:rsid w:val="004A0C69"/>
    <w:rsid w:val="004A1023"/>
    <w:rsid w:val="004A1163"/>
    <w:rsid w:val="004A223F"/>
    <w:rsid w:val="004A2F73"/>
    <w:rsid w:val="004A2FB9"/>
    <w:rsid w:val="004A396E"/>
    <w:rsid w:val="004A39BC"/>
    <w:rsid w:val="004A405C"/>
    <w:rsid w:val="004A543E"/>
    <w:rsid w:val="004A55DC"/>
    <w:rsid w:val="004A5F34"/>
    <w:rsid w:val="004A6BE9"/>
    <w:rsid w:val="004A6CF1"/>
    <w:rsid w:val="004A6D73"/>
    <w:rsid w:val="004A753B"/>
    <w:rsid w:val="004B0F07"/>
    <w:rsid w:val="004B11FD"/>
    <w:rsid w:val="004B15F4"/>
    <w:rsid w:val="004B16BF"/>
    <w:rsid w:val="004B1B6A"/>
    <w:rsid w:val="004B1C7A"/>
    <w:rsid w:val="004B258C"/>
    <w:rsid w:val="004B41E2"/>
    <w:rsid w:val="004B425B"/>
    <w:rsid w:val="004B4A10"/>
    <w:rsid w:val="004B4EF7"/>
    <w:rsid w:val="004B4FA0"/>
    <w:rsid w:val="004B5B8B"/>
    <w:rsid w:val="004B5C01"/>
    <w:rsid w:val="004B69DA"/>
    <w:rsid w:val="004B6EA3"/>
    <w:rsid w:val="004B6EFA"/>
    <w:rsid w:val="004B7E53"/>
    <w:rsid w:val="004B7F31"/>
    <w:rsid w:val="004C0319"/>
    <w:rsid w:val="004C046C"/>
    <w:rsid w:val="004C0A9E"/>
    <w:rsid w:val="004C13F3"/>
    <w:rsid w:val="004C2273"/>
    <w:rsid w:val="004C22EF"/>
    <w:rsid w:val="004C2DF2"/>
    <w:rsid w:val="004C3105"/>
    <w:rsid w:val="004C337E"/>
    <w:rsid w:val="004C3931"/>
    <w:rsid w:val="004C3CF1"/>
    <w:rsid w:val="004C4614"/>
    <w:rsid w:val="004C4913"/>
    <w:rsid w:val="004C4F6D"/>
    <w:rsid w:val="004C516A"/>
    <w:rsid w:val="004C52D8"/>
    <w:rsid w:val="004C5398"/>
    <w:rsid w:val="004C53C9"/>
    <w:rsid w:val="004C5BED"/>
    <w:rsid w:val="004C60EA"/>
    <w:rsid w:val="004C6A68"/>
    <w:rsid w:val="004C7F10"/>
    <w:rsid w:val="004D04DA"/>
    <w:rsid w:val="004D0833"/>
    <w:rsid w:val="004D0B4E"/>
    <w:rsid w:val="004D0EC0"/>
    <w:rsid w:val="004D1662"/>
    <w:rsid w:val="004D1CF9"/>
    <w:rsid w:val="004D22B6"/>
    <w:rsid w:val="004D26C7"/>
    <w:rsid w:val="004D2A98"/>
    <w:rsid w:val="004D3A0D"/>
    <w:rsid w:val="004D3E0B"/>
    <w:rsid w:val="004D4231"/>
    <w:rsid w:val="004D4243"/>
    <w:rsid w:val="004D42BD"/>
    <w:rsid w:val="004D42F5"/>
    <w:rsid w:val="004D45B5"/>
    <w:rsid w:val="004D4616"/>
    <w:rsid w:val="004D46BF"/>
    <w:rsid w:val="004D4AF6"/>
    <w:rsid w:val="004D4CD0"/>
    <w:rsid w:val="004D4F35"/>
    <w:rsid w:val="004D52B6"/>
    <w:rsid w:val="004D5E63"/>
    <w:rsid w:val="004D60F3"/>
    <w:rsid w:val="004D6297"/>
    <w:rsid w:val="004D674C"/>
    <w:rsid w:val="004D683C"/>
    <w:rsid w:val="004E1598"/>
    <w:rsid w:val="004E185F"/>
    <w:rsid w:val="004E1BAA"/>
    <w:rsid w:val="004E1C30"/>
    <w:rsid w:val="004E21D2"/>
    <w:rsid w:val="004E2429"/>
    <w:rsid w:val="004E2BD2"/>
    <w:rsid w:val="004E2BD8"/>
    <w:rsid w:val="004E2E44"/>
    <w:rsid w:val="004E2F51"/>
    <w:rsid w:val="004E37E5"/>
    <w:rsid w:val="004E3983"/>
    <w:rsid w:val="004E40E2"/>
    <w:rsid w:val="004E4716"/>
    <w:rsid w:val="004E490C"/>
    <w:rsid w:val="004E6762"/>
    <w:rsid w:val="004E6F05"/>
    <w:rsid w:val="004E751F"/>
    <w:rsid w:val="004F0212"/>
    <w:rsid w:val="004F188F"/>
    <w:rsid w:val="004F208B"/>
    <w:rsid w:val="004F225F"/>
    <w:rsid w:val="004F235B"/>
    <w:rsid w:val="004F2937"/>
    <w:rsid w:val="004F2E19"/>
    <w:rsid w:val="004F2E50"/>
    <w:rsid w:val="004F3B0B"/>
    <w:rsid w:val="004F3BE5"/>
    <w:rsid w:val="004F3CCE"/>
    <w:rsid w:val="004F43C7"/>
    <w:rsid w:val="004F4894"/>
    <w:rsid w:val="004F4C05"/>
    <w:rsid w:val="004F52C7"/>
    <w:rsid w:val="004F5834"/>
    <w:rsid w:val="004F6420"/>
    <w:rsid w:val="004F6526"/>
    <w:rsid w:val="004F6986"/>
    <w:rsid w:val="004F6AC7"/>
    <w:rsid w:val="004F6CF0"/>
    <w:rsid w:val="004F72D1"/>
    <w:rsid w:val="004F72E0"/>
    <w:rsid w:val="004F7990"/>
    <w:rsid w:val="004F7C24"/>
    <w:rsid w:val="00500332"/>
    <w:rsid w:val="0050042A"/>
    <w:rsid w:val="005005C9"/>
    <w:rsid w:val="00500948"/>
    <w:rsid w:val="005017CB"/>
    <w:rsid w:val="00502509"/>
    <w:rsid w:val="00502CFB"/>
    <w:rsid w:val="00502D1C"/>
    <w:rsid w:val="00502E27"/>
    <w:rsid w:val="00503C4D"/>
    <w:rsid w:val="00503DE9"/>
    <w:rsid w:val="0050449F"/>
    <w:rsid w:val="00504C0D"/>
    <w:rsid w:val="0050504F"/>
    <w:rsid w:val="005052AA"/>
    <w:rsid w:val="005054D2"/>
    <w:rsid w:val="00505ACB"/>
    <w:rsid w:val="00505CFB"/>
    <w:rsid w:val="005062A4"/>
    <w:rsid w:val="005062CD"/>
    <w:rsid w:val="0050714C"/>
    <w:rsid w:val="00507444"/>
    <w:rsid w:val="0050785C"/>
    <w:rsid w:val="00507955"/>
    <w:rsid w:val="0051039E"/>
    <w:rsid w:val="00510809"/>
    <w:rsid w:val="00511A93"/>
    <w:rsid w:val="00511AFC"/>
    <w:rsid w:val="005121E0"/>
    <w:rsid w:val="00512BCF"/>
    <w:rsid w:val="00513352"/>
    <w:rsid w:val="0051399A"/>
    <w:rsid w:val="00513F94"/>
    <w:rsid w:val="00513FB5"/>
    <w:rsid w:val="00514248"/>
    <w:rsid w:val="0051440C"/>
    <w:rsid w:val="00514A0B"/>
    <w:rsid w:val="005155F3"/>
    <w:rsid w:val="00515A9D"/>
    <w:rsid w:val="00515C43"/>
    <w:rsid w:val="00515E21"/>
    <w:rsid w:val="00516631"/>
    <w:rsid w:val="005167C2"/>
    <w:rsid w:val="0051688C"/>
    <w:rsid w:val="00516CD1"/>
    <w:rsid w:val="00516FE3"/>
    <w:rsid w:val="005175C2"/>
    <w:rsid w:val="00517AE4"/>
    <w:rsid w:val="00517FF2"/>
    <w:rsid w:val="005205FE"/>
    <w:rsid w:val="00520BB6"/>
    <w:rsid w:val="00520D07"/>
    <w:rsid w:val="00521073"/>
    <w:rsid w:val="00521C8C"/>
    <w:rsid w:val="005226F4"/>
    <w:rsid w:val="00522CDC"/>
    <w:rsid w:val="00523668"/>
    <w:rsid w:val="00523BFB"/>
    <w:rsid w:val="0052425C"/>
    <w:rsid w:val="00524B98"/>
    <w:rsid w:val="005250E8"/>
    <w:rsid w:val="005254CE"/>
    <w:rsid w:val="00525CD7"/>
    <w:rsid w:val="00525DA8"/>
    <w:rsid w:val="00525FA1"/>
    <w:rsid w:val="00526432"/>
    <w:rsid w:val="00526479"/>
    <w:rsid w:val="00526ED6"/>
    <w:rsid w:val="005270BA"/>
    <w:rsid w:val="00527156"/>
    <w:rsid w:val="00527548"/>
    <w:rsid w:val="00527B13"/>
    <w:rsid w:val="005304A2"/>
    <w:rsid w:val="0053072D"/>
    <w:rsid w:val="00530A4A"/>
    <w:rsid w:val="00530E58"/>
    <w:rsid w:val="005310B2"/>
    <w:rsid w:val="00531367"/>
    <w:rsid w:val="005316A9"/>
    <w:rsid w:val="00531A41"/>
    <w:rsid w:val="00531DA0"/>
    <w:rsid w:val="00532030"/>
    <w:rsid w:val="00532785"/>
    <w:rsid w:val="005329C3"/>
    <w:rsid w:val="005337F7"/>
    <w:rsid w:val="00533CD7"/>
    <w:rsid w:val="00534573"/>
    <w:rsid w:val="00535A53"/>
    <w:rsid w:val="005361F2"/>
    <w:rsid w:val="00536A20"/>
    <w:rsid w:val="00536EB7"/>
    <w:rsid w:val="00537D84"/>
    <w:rsid w:val="00537DDB"/>
    <w:rsid w:val="00537E80"/>
    <w:rsid w:val="0054000C"/>
    <w:rsid w:val="005403B2"/>
    <w:rsid w:val="00540664"/>
    <w:rsid w:val="00540824"/>
    <w:rsid w:val="00540D02"/>
    <w:rsid w:val="005420ED"/>
    <w:rsid w:val="005422D4"/>
    <w:rsid w:val="00542D43"/>
    <w:rsid w:val="00543B95"/>
    <w:rsid w:val="00543C57"/>
    <w:rsid w:val="00544F0A"/>
    <w:rsid w:val="00545666"/>
    <w:rsid w:val="00545DAB"/>
    <w:rsid w:val="00546473"/>
    <w:rsid w:val="005465D1"/>
    <w:rsid w:val="005468E1"/>
    <w:rsid w:val="00546B45"/>
    <w:rsid w:val="00547968"/>
    <w:rsid w:val="00547DEC"/>
    <w:rsid w:val="00547E2A"/>
    <w:rsid w:val="0055090F"/>
    <w:rsid w:val="00550A84"/>
    <w:rsid w:val="00550AAC"/>
    <w:rsid w:val="00550FFD"/>
    <w:rsid w:val="0055163C"/>
    <w:rsid w:val="00551B5E"/>
    <w:rsid w:val="00551CD8"/>
    <w:rsid w:val="00554472"/>
    <w:rsid w:val="005546B2"/>
    <w:rsid w:val="00555CBC"/>
    <w:rsid w:val="0055637D"/>
    <w:rsid w:val="005575BE"/>
    <w:rsid w:val="005601EB"/>
    <w:rsid w:val="005604F7"/>
    <w:rsid w:val="005610BB"/>
    <w:rsid w:val="005622DC"/>
    <w:rsid w:val="00562332"/>
    <w:rsid w:val="00562B93"/>
    <w:rsid w:val="00562C4B"/>
    <w:rsid w:val="005634C3"/>
    <w:rsid w:val="0056382A"/>
    <w:rsid w:val="00563A1E"/>
    <w:rsid w:val="0056401C"/>
    <w:rsid w:val="00564615"/>
    <w:rsid w:val="00564767"/>
    <w:rsid w:val="00564E13"/>
    <w:rsid w:val="005650C2"/>
    <w:rsid w:val="005657AD"/>
    <w:rsid w:val="0056594E"/>
    <w:rsid w:val="00565C5C"/>
    <w:rsid w:val="00567206"/>
    <w:rsid w:val="005676D0"/>
    <w:rsid w:val="00567857"/>
    <w:rsid w:val="005679B6"/>
    <w:rsid w:val="00567A52"/>
    <w:rsid w:val="00570AAD"/>
    <w:rsid w:val="005712E3"/>
    <w:rsid w:val="00571990"/>
    <w:rsid w:val="00571EC2"/>
    <w:rsid w:val="00572E7C"/>
    <w:rsid w:val="005739B5"/>
    <w:rsid w:val="00573E99"/>
    <w:rsid w:val="00573F1C"/>
    <w:rsid w:val="00574079"/>
    <w:rsid w:val="0057419C"/>
    <w:rsid w:val="00574698"/>
    <w:rsid w:val="00574780"/>
    <w:rsid w:val="00574AEF"/>
    <w:rsid w:val="00574DFA"/>
    <w:rsid w:val="00575731"/>
    <w:rsid w:val="00575DFE"/>
    <w:rsid w:val="0057622C"/>
    <w:rsid w:val="00576347"/>
    <w:rsid w:val="005769DD"/>
    <w:rsid w:val="0057724E"/>
    <w:rsid w:val="00577BF2"/>
    <w:rsid w:val="00577CF1"/>
    <w:rsid w:val="005804A3"/>
    <w:rsid w:val="00580D82"/>
    <w:rsid w:val="00580F41"/>
    <w:rsid w:val="00581430"/>
    <w:rsid w:val="00581F3E"/>
    <w:rsid w:val="0058247D"/>
    <w:rsid w:val="00583643"/>
    <w:rsid w:val="00584DCE"/>
    <w:rsid w:val="0058504C"/>
    <w:rsid w:val="00585806"/>
    <w:rsid w:val="0058624F"/>
    <w:rsid w:val="005863B7"/>
    <w:rsid w:val="00586CE4"/>
    <w:rsid w:val="00590ED6"/>
    <w:rsid w:val="0059109E"/>
    <w:rsid w:val="0059137D"/>
    <w:rsid w:val="0059178D"/>
    <w:rsid w:val="005922FA"/>
    <w:rsid w:val="005925B0"/>
    <w:rsid w:val="005945AF"/>
    <w:rsid w:val="00594650"/>
    <w:rsid w:val="00594C67"/>
    <w:rsid w:val="00594F9C"/>
    <w:rsid w:val="00595DFA"/>
    <w:rsid w:val="005960D9"/>
    <w:rsid w:val="0059671D"/>
    <w:rsid w:val="00596747"/>
    <w:rsid w:val="0059690E"/>
    <w:rsid w:val="00596B74"/>
    <w:rsid w:val="00597082"/>
    <w:rsid w:val="005A010F"/>
    <w:rsid w:val="005A06BD"/>
    <w:rsid w:val="005A095F"/>
    <w:rsid w:val="005A0DA4"/>
    <w:rsid w:val="005A101F"/>
    <w:rsid w:val="005A148B"/>
    <w:rsid w:val="005A16D5"/>
    <w:rsid w:val="005A1AD9"/>
    <w:rsid w:val="005A2F9F"/>
    <w:rsid w:val="005A3088"/>
    <w:rsid w:val="005A3344"/>
    <w:rsid w:val="005A33F7"/>
    <w:rsid w:val="005A3D4C"/>
    <w:rsid w:val="005A3D9C"/>
    <w:rsid w:val="005A4E96"/>
    <w:rsid w:val="005A515C"/>
    <w:rsid w:val="005A5852"/>
    <w:rsid w:val="005A58E5"/>
    <w:rsid w:val="005A5B6C"/>
    <w:rsid w:val="005A60FE"/>
    <w:rsid w:val="005A62DD"/>
    <w:rsid w:val="005A73A3"/>
    <w:rsid w:val="005A77B1"/>
    <w:rsid w:val="005B0A34"/>
    <w:rsid w:val="005B0D1E"/>
    <w:rsid w:val="005B158B"/>
    <w:rsid w:val="005B1770"/>
    <w:rsid w:val="005B21F1"/>
    <w:rsid w:val="005B2309"/>
    <w:rsid w:val="005B29FB"/>
    <w:rsid w:val="005B2C32"/>
    <w:rsid w:val="005B32E8"/>
    <w:rsid w:val="005B3323"/>
    <w:rsid w:val="005B3661"/>
    <w:rsid w:val="005B3A70"/>
    <w:rsid w:val="005B4E44"/>
    <w:rsid w:val="005B58BC"/>
    <w:rsid w:val="005B5A92"/>
    <w:rsid w:val="005B5B6C"/>
    <w:rsid w:val="005B5E01"/>
    <w:rsid w:val="005B6DCE"/>
    <w:rsid w:val="005B7173"/>
    <w:rsid w:val="005B719B"/>
    <w:rsid w:val="005B763E"/>
    <w:rsid w:val="005B776D"/>
    <w:rsid w:val="005B7A00"/>
    <w:rsid w:val="005B7E42"/>
    <w:rsid w:val="005C01CE"/>
    <w:rsid w:val="005C01D2"/>
    <w:rsid w:val="005C0409"/>
    <w:rsid w:val="005C0F0C"/>
    <w:rsid w:val="005C13D5"/>
    <w:rsid w:val="005C1542"/>
    <w:rsid w:val="005C15C4"/>
    <w:rsid w:val="005C183C"/>
    <w:rsid w:val="005C223C"/>
    <w:rsid w:val="005C2430"/>
    <w:rsid w:val="005C3B3F"/>
    <w:rsid w:val="005C41F1"/>
    <w:rsid w:val="005C44B8"/>
    <w:rsid w:val="005C4B20"/>
    <w:rsid w:val="005C4F5A"/>
    <w:rsid w:val="005C4F9B"/>
    <w:rsid w:val="005C5097"/>
    <w:rsid w:val="005C5D64"/>
    <w:rsid w:val="005C5EBB"/>
    <w:rsid w:val="005C5ECF"/>
    <w:rsid w:val="005C7DCF"/>
    <w:rsid w:val="005C7F71"/>
    <w:rsid w:val="005D012E"/>
    <w:rsid w:val="005D043D"/>
    <w:rsid w:val="005D052C"/>
    <w:rsid w:val="005D0914"/>
    <w:rsid w:val="005D1064"/>
    <w:rsid w:val="005D10A5"/>
    <w:rsid w:val="005D1144"/>
    <w:rsid w:val="005D1548"/>
    <w:rsid w:val="005D20A6"/>
    <w:rsid w:val="005D3564"/>
    <w:rsid w:val="005D3C5F"/>
    <w:rsid w:val="005D413E"/>
    <w:rsid w:val="005D41AA"/>
    <w:rsid w:val="005D4708"/>
    <w:rsid w:val="005D4AB9"/>
    <w:rsid w:val="005D536A"/>
    <w:rsid w:val="005D573B"/>
    <w:rsid w:val="005D65C0"/>
    <w:rsid w:val="005D6802"/>
    <w:rsid w:val="005D6D0A"/>
    <w:rsid w:val="005D7045"/>
    <w:rsid w:val="005D7265"/>
    <w:rsid w:val="005E0416"/>
    <w:rsid w:val="005E0BBA"/>
    <w:rsid w:val="005E13F6"/>
    <w:rsid w:val="005E1539"/>
    <w:rsid w:val="005E1767"/>
    <w:rsid w:val="005E3B71"/>
    <w:rsid w:val="005E3E5D"/>
    <w:rsid w:val="005E41A9"/>
    <w:rsid w:val="005E49B0"/>
    <w:rsid w:val="005E571F"/>
    <w:rsid w:val="005E5861"/>
    <w:rsid w:val="005E63FC"/>
    <w:rsid w:val="005E6636"/>
    <w:rsid w:val="005E66D5"/>
    <w:rsid w:val="005E764C"/>
    <w:rsid w:val="005E7880"/>
    <w:rsid w:val="005E7975"/>
    <w:rsid w:val="005F045D"/>
    <w:rsid w:val="005F0E91"/>
    <w:rsid w:val="005F1214"/>
    <w:rsid w:val="005F1218"/>
    <w:rsid w:val="005F1FC0"/>
    <w:rsid w:val="005F2374"/>
    <w:rsid w:val="005F2A5F"/>
    <w:rsid w:val="005F2B83"/>
    <w:rsid w:val="005F2D7C"/>
    <w:rsid w:val="005F36A4"/>
    <w:rsid w:val="005F3710"/>
    <w:rsid w:val="005F398F"/>
    <w:rsid w:val="005F39EC"/>
    <w:rsid w:val="005F4167"/>
    <w:rsid w:val="005F41C6"/>
    <w:rsid w:val="005F4371"/>
    <w:rsid w:val="005F46EB"/>
    <w:rsid w:val="005F4C5C"/>
    <w:rsid w:val="005F509B"/>
    <w:rsid w:val="005F5812"/>
    <w:rsid w:val="005F6180"/>
    <w:rsid w:val="005F66E0"/>
    <w:rsid w:val="005F69A4"/>
    <w:rsid w:val="005F6C79"/>
    <w:rsid w:val="005F7075"/>
    <w:rsid w:val="005F73EB"/>
    <w:rsid w:val="005F7FDF"/>
    <w:rsid w:val="006006A9"/>
    <w:rsid w:val="006008FB"/>
    <w:rsid w:val="00600D36"/>
    <w:rsid w:val="006010BF"/>
    <w:rsid w:val="00601213"/>
    <w:rsid w:val="006018DA"/>
    <w:rsid w:val="00601B96"/>
    <w:rsid w:val="006027A6"/>
    <w:rsid w:val="006027CE"/>
    <w:rsid w:val="00603331"/>
    <w:rsid w:val="0060358E"/>
    <w:rsid w:val="00603716"/>
    <w:rsid w:val="00603851"/>
    <w:rsid w:val="00603B4F"/>
    <w:rsid w:val="00603C32"/>
    <w:rsid w:val="006042A9"/>
    <w:rsid w:val="00604449"/>
    <w:rsid w:val="006050D1"/>
    <w:rsid w:val="00605249"/>
    <w:rsid w:val="00605F24"/>
    <w:rsid w:val="00606FB5"/>
    <w:rsid w:val="00607304"/>
    <w:rsid w:val="00610276"/>
    <w:rsid w:val="0061092B"/>
    <w:rsid w:val="00611BD3"/>
    <w:rsid w:val="006121AE"/>
    <w:rsid w:val="00612942"/>
    <w:rsid w:val="00612E9F"/>
    <w:rsid w:val="00612EEE"/>
    <w:rsid w:val="00613C04"/>
    <w:rsid w:val="00613D1E"/>
    <w:rsid w:val="00614488"/>
    <w:rsid w:val="00614496"/>
    <w:rsid w:val="006148DC"/>
    <w:rsid w:val="00614984"/>
    <w:rsid w:val="00614B60"/>
    <w:rsid w:val="006150E2"/>
    <w:rsid w:val="0061519B"/>
    <w:rsid w:val="00616043"/>
    <w:rsid w:val="00616536"/>
    <w:rsid w:val="00616C17"/>
    <w:rsid w:val="00617454"/>
    <w:rsid w:val="00617BC4"/>
    <w:rsid w:val="00617E5E"/>
    <w:rsid w:val="00617F97"/>
    <w:rsid w:val="0062005A"/>
    <w:rsid w:val="00620469"/>
    <w:rsid w:val="00620B0A"/>
    <w:rsid w:val="00620BA5"/>
    <w:rsid w:val="00620D0E"/>
    <w:rsid w:val="006212A4"/>
    <w:rsid w:val="006214F4"/>
    <w:rsid w:val="00621797"/>
    <w:rsid w:val="00621975"/>
    <w:rsid w:val="00621F5E"/>
    <w:rsid w:val="0062218A"/>
    <w:rsid w:val="0062218B"/>
    <w:rsid w:val="00622322"/>
    <w:rsid w:val="00622336"/>
    <w:rsid w:val="0062235F"/>
    <w:rsid w:val="006234F3"/>
    <w:rsid w:val="00623801"/>
    <w:rsid w:val="006239FF"/>
    <w:rsid w:val="00623FE1"/>
    <w:rsid w:val="006244F6"/>
    <w:rsid w:val="0062466E"/>
    <w:rsid w:val="00624734"/>
    <w:rsid w:val="00624C07"/>
    <w:rsid w:val="00624CC9"/>
    <w:rsid w:val="00625105"/>
    <w:rsid w:val="00625E2E"/>
    <w:rsid w:val="006260E5"/>
    <w:rsid w:val="0062691F"/>
    <w:rsid w:val="00626BDF"/>
    <w:rsid w:val="00627624"/>
    <w:rsid w:val="00627632"/>
    <w:rsid w:val="006277FC"/>
    <w:rsid w:val="00627DD8"/>
    <w:rsid w:val="00630B06"/>
    <w:rsid w:val="00631178"/>
    <w:rsid w:val="00631672"/>
    <w:rsid w:val="006318D1"/>
    <w:rsid w:val="00631F46"/>
    <w:rsid w:val="006320DB"/>
    <w:rsid w:val="00633017"/>
    <w:rsid w:val="00633818"/>
    <w:rsid w:val="00633AEC"/>
    <w:rsid w:val="00633C96"/>
    <w:rsid w:val="00633EA6"/>
    <w:rsid w:val="00634249"/>
    <w:rsid w:val="00635276"/>
    <w:rsid w:val="00635D5A"/>
    <w:rsid w:val="00635FDA"/>
    <w:rsid w:val="00636575"/>
    <w:rsid w:val="0063661C"/>
    <w:rsid w:val="0063688F"/>
    <w:rsid w:val="00636BEB"/>
    <w:rsid w:val="006371FA"/>
    <w:rsid w:val="00637CE1"/>
    <w:rsid w:val="00637F51"/>
    <w:rsid w:val="0064059A"/>
    <w:rsid w:val="00641802"/>
    <w:rsid w:val="00641A34"/>
    <w:rsid w:val="00641B0A"/>
    <w:rsid w:val="00641C65"/>
    <w:rsid w:val="00641F43"/>
    <w:rsid w:val="006423B4"/>
    <w:rsid w:val="00642A6C"/>
    <w:rsid w:val="00642C7B"/>
    <w:rsid w:val="00644B04"/>
    <w:rsid w:val="00644CAD"/>
    <w:rsid w:val="006451F9"/>
    <w:rsid w:val="006465FC"/>
    <w:rsid w:val="00646C60"/>
    <w:rsid w:val="00647336"/>
    <w:rsid w:val="006474F0"/>
    <w:rsid w:val="00647670"/>
    <w:rsid w:val="0064775F"/>
    <w:rsid w:val="006478A6"/>
    <w:rsid w:val="006504C9"/>
    <w:rsid w:val="00650930"/>
    <w:rsid w:val="00650CEE"/>
    <w:rsid w:val="00650DCA"/>
    <w:rsid w:val="00651011"/>
    <w:rsid w:val="0065126A"/>
    <w:rsid w:val="00652538"/>
    <w:rsid w:val="00652D03"/>
    <w:rsid w:val="006530CC"/>
    <w:rsid w:val="00653BF2"/>
    <w:rsid w:val="006549D2"/>
    <w:rsid w:val="006549F3"/>
    <w:rsid w:val="006550C8"/>
    <w:rsid w:val="00655625"/>
    <w:rsid w:val="00655AB3"/>
    <w:rsid w:val="00655DF4"/>
    <w:rsid w:val="00655E4F"/>
    <w:rsid w:val="006566E2"/>
    <w:rsid w:val="006567D7"/>
    <w:rsid w:val="00656C3B"/>
    <w:rsid w:val="00657247"/>
    <w:rsid w:val="00657D49"/>
    <w:rsid w:val="0066021E"/>
    <w:rsid w:val="0066085D"/>
    <w:rsid w:val="006608D1"/>
    <w:rsid w:val="00660E3A"/>
    <w:rsid w:val="006615B4"/>
    <w:rsid w:val="006615FF"/>
    <w:rsid w:val="006618A7"/>
    <w:rsid w:val="00661D17"/>
    <w:rsid w:val="00661DFE"/>
    <w:rsid w:val="00662874"/>
    <w:rsid w:val="00663A55"/>
    <w:rsid w:val="00663B67"/>
    <w:rsid w:val="006643F0"/>
    <w:rsid w:val="0066461A"/>
    <w:rsid w:val="00664A95"/>
    <w:rsid w:val="0066537A"/>
    <w:rsid w:val="0066537E"/>
    <w:rsid w:val="006656F7"/>
    <w:rsid w:val="00665A3C"/>
    <w:rsid w:val="00666021"/>
    <w:rsid w:val="0066622E"/>
    <w:rsid w:val="006666D0"/>
    <w:rsid w:val="0066687F"/>
    <w:rsid w:val="0066694D"/>
    <w:rsid w:val="00666D52"/>
    <w:rsid w:val="00666F14"/>
    <w:rsid w:val="00666F2C"/>
    <w:rsid w:val="0067044F"/>
    <w:rsid w:val="00670DAA"/>
    <w:rsid w:val="00670EA9"/>
    <w:rsid w:val="006717E3"/>
    <w:rsid w:val="00672B2E"/>
    <w:rsid w:val="00672F91"/>
    <w:rsid w:val="00672FD4"/>
    <w:rsid w:val="00673B06"/>
    <w:rsid w:val="006742EE"/>
    <w:rsid w:val="0067447A"/>
    <w:rsid w:val="00674595"/>
    <w:rsid w:val="00674903"/>
    <w:rsid w:val="00674916"/>
    <w:rsid w:val="00674A99"/>
    <w:rsid w:val="00674AF3"/>
    <w:rsid w:val="0067503E"/>
    <w:rsid w:val="00676067"/>
    <w:rsid w:val="0067627B"/>
    <w:rsid w:val="00676701"/>
    <w:rsid w:val="0067758D"/>
    <w:rsid w:val="0067775A"/>
    <w:rsid w:val="00677C6D"/>
    <w:rsid w:val="00677C7B"/>
    <w:rsid w:val="00677CA6"/>
    <w:rsid w:val="0068011B"/>
    <w:rsid w:val="006802CD"/>
    <w:rsid w:val="006805A8"/>
    <w:rsid w:val="00680AFC"/>
    <w:rsid w:val="00680C8D"/>
    <w:rsid w:val="00681085"/>
    <w:rsid w:val="00681759"/>
    <w:rsid w:val="00681A1A"/>
    <w:rsid w:val="00681A2D"/>
    <w:rsid w:val="00681BE5"/>
    <w:rsid w:val="00681C6E"/>
    <w:rsid w:val="00682693"/>
    <w:rsid w:val="00683FD2"/>
    <w:rsid w:val="006843BD"/>
    <w:rsid w:val="0068464A"/>
    <w:rsid w:val="006848CA"/>
    <w:rsid w:val="00684AD3"/>
    <w:rsid w:val="0068524C"/>
    <w:rsid w:val="00685643"/>
    <w:rsid w:val="00685CE4"/>
    <w:rsid w:val="00685ED3"/>
    <w:rsid w:val="00686AC1"/>
    <w:rsid w:val="00686BBE"/>
    <w:rsid w:val="00687B8B"/>
    <w:rsid w:val="00687C02"/>
    <w:rsid w:val="00687CD1"/>
    <w:rsid w:val="00687E44"/>
    <w:rsid w:val="006907C2"/>
    <w:rsid w:val="006912C7"/>
    <w:rsid w:val="006922C9"/>
    <w:rsid w:val="0069249A"/>
    <w:rsid w:val="00692C97"/>
    <w:rsid w:val="00692FD1"/>
    <w:rsid w:val="0069381E"/>
    <w:rsid w:val="0069389B"/>
    <w:rsid w:val="00693C06"/>
    <w:rsid w:val="006942A9"/>
    <w:rsid w:val="00695043"/>
    <w:rsid w:val="00696371"/>
    <w:rsid w:val="0069678D"/>
    <w:rsid w:val="00696EAF"/>
    <w:rsid w:val="00697A49"/>
    <w:rsid w:val="00697F31"/>
    <w:rsid w:val="006A0B7A"/>
    <w:rsid w:val="006A199C"/>
    <w:rsid w:val="006A1FAD"/>
    <w:rsid w:val="006A2A0C"/>
    <w:rsid w:val="006A31C9"/>
    <w:rsid w:val="006A392B"/>
    <w:rsid w:val="006A3C60"/>
    <w:rsid w:val="006A3F4D"/>
    <w:rsid w:val="006A41A9"/>
    <w:rsid w:val="006A46AD"/>
    <w:rsid w:val="006A4ABB"/>
    <w:rsid w:val="006A51E6"/>
    <w:rsid w:val="006A542E"/>
    <w:rsid w:val="006A59F6"/>
    <w:rsid w:val="006A5DD6"/>
    <w:rsid w:val="006A67EC"/>
    <w:rsid w:val="006A6E26"/>
    <w:rsid w:val="006A6F2B"/>
    <w:rsid w:val="006A7943"/>
    <w:rsid w:val="006A7D4E"/>
    <w:rsid w:val="006B03D8"/>
    <w:rsid w:val="006B1701"/>
    <w:rsid w:val="006B1B42"/>
    <w:rsid w:val="006B2462"/>
    <w:rsid w:val="006B35CD"/>
    <w:rsid w:val="006B3638"/>
    <w:rsid w:val="006B37AF"/>
    <w:rsid w:val="006B3960"/>
    <w:rsid w:val="006B3969"/>
    <w:rsid w:val="006B44A4"/>
    <w:rsid w:val="006B45F8"/>
    <w:rsid w:val="006B47E4"/>
    <w:rsid w:val="006B49DB"/>
    <w:rsid w:val="006B50C2"/>
    <w:rsid w:val="006B53BE"/>
    <w:rsid w:val="006B54BC"/>
    <w:rsid w:val="006B6267"/>
    <w:rsid w:val="006B67BD"/>
    <w:rsid w:val="006B6822"/>
    <w:rsid w:val="006B7AD9"/>
    <w:rsid w:val="006C0164"/>
    <w:rsid w:val="006C0BEF"/>
    <w:rsid w:val="006C0C75"/>
    <w:rsid w:val="006C1136"/>
    <w:rsid w:val="006C1DE0"/>
    <w:rsid w:val="006C2F85"/>
    <w:rsid w:val="006C3235"/>
    <w:rsid w:val="006C48EF"/>
    <w:rsid w:val="006C4E19"/>
    <w:rsid w:val="006C4F94"/>
    <w:rsid w:val="006C588B"/>
    <w:rsid w:val="006C5A39"/>
    <w:rsid w:val="006C5EBB"/>
    <w:rsid w:val="006C6BC0"/>
    <w:rsid w:val="006C6D25"/>
    <w:rsid w:val="006D02BC"/>
    <w:rsid w:val="006D0313"/>
    <w:rsid w:val="006D08F1"/>
    <w:rsid w:val="006D0BBE"/>
    <w:rsid w:val="006D1117"/>
    <w:rsid w:val="006D1C1D"/>
    <w:rsid w:val="006D201C"/>
    <w:rsid w:val="006D2069"/>
    <w:rsid w:val="006D2224"/>
    <w:rsid w:val="006D24E3"/>
    <w:rsid w:val="006D264F"/>
    <w:rsid w:val="006D2944"/>
    <w:rsid w:val="006D2C9B"/>
    <w:rsid w:val="006D37C4"/>
    <w:rsid w:val="006D3E5E"/>
    <w:rsid w:val="006D3F88"/>
    <w:rsid w:val="006D4FDE"/>
    <w:rsid w:val="006D5A26"/>
    <w:rsid w:val="006D6255"/>
    <w:rsid w:val="006D6B47"/>
    <w:rsid w:val="006D6EE6"/>
    <w:rsid w:val="006D6EFD"/>
    <w:rsid w:val="006D6F2F"/>
    <w:rsid w:val="006D7561"/>
    <w:rsid w:val="006D76ED"/>
    <w:rsid w:val="006D79C9"/>
    <w:rsid w:val="006D7BAF"/>
    <w:rsid w:val="006D7DE7"/>
    <w:rsid w:val="006D7E57"/>
    <w:rsid w:val="006D7FAE"/>
    <w:rsid w:val="006E0063"/>
    <w:rsid w:val="006E0955"/>
    <w:rsid w:val="006E09AD"/>
    <w:rsid w:val="006E1487"/>
    <w:rsid w:val="006E150C"/>
    <w:rsid w:val="006E15F9"/>
    <w:rsid w:val="006E1807"/>
    <w:rsid w:val="006E1909"/>
    <w:rsid w:val="006E2884"/>
    <w:rsid w:val="006E29A4"/>
    <w:rsid w:val="006E2BBC"/>
    <w:rsid w:val="006E375A"/>
    <w:rsid w:val="006E3C90"/>
    <w:rsid w:val="006E3EC8"/>
    <w:rsid w:val="006E45B8"/>
    <w:rsid w:val="006E55AA"/>
    <w:rsid w:val="006E576C"/>
    <w:rsid w:val="006E644E"/>
    <w:rsid w:val="006E649F"/>
    <w:rsid w:val="006E6857"/>
    <w:rsid w:val="006E6DA4"/>
    <w:rsid w:val="006E6F71"/>
    <w:rsid w:val="006E6F92"/>
    <w:rsid w:val="006E7569"/>
    <w:rsid w:val="006E7842"/>
    <w:rsid w:val="006E7D66"/>
    <w:rsid w:val="006E7EDD"/>
    <w:rsid w:val="006F017E"/>
    <w:rsid w:val="006F042F"/>
    <w:rsid w:val="006F0FB7"/>
    <w:rsid w:val="006F13DF"/>
    <w:rsid w:val="006F25A3"/>
    <w:rsid w:val="006F311B"/>
    <w:rsid w:val="006F3512"/>
    <w:rsid w:val="006F3BE9"/>
    <w:rsid w:val="006F42EB"/>
    <w:rsid w:val="006F4573"/>
    <w:rsid w:val="006F482E"/>
    <w:rsid w:val="006F511A"/>
    <w:rsid w:val="006F54E7"/>
    <w:rsid w:val="006F550C"/>
    <w:rsid w:val="006F5CFF"/>
    <w:rsid w:val="006F5DA9"/>
    <w:rsid w:val="006F5E02"/>
    <w:rsid w:val="006F5EAD"/>
    <w:rsid w:val="006F61CF"/>
    <w:rsid w:val="006F636F"/>
    <w:rsid w:val="006F650D"/>
    <w:rsid w:val="006F6AC6"/>
    <w:rsid w:val="006F7647"/>
    <w:rsid w:val="006F7688"/>
    <w:rsid w:val="006F7FA3"/>
    <w:rsid w:val="00700BC0"/>
    <w:rsid w:val="007013D2"/>
    <w:rsid w:val="00701A67"/>
    <w:rsid w:val="007024BF"/>
    <w:rsid w:val="00702560"/>
    <w:rsid w:val="007028E8"/>
    <w:rsid w:val="00702C2E"/>
    <w:rsid w:val="00702E0C"/>
    <w:rsid w:val="007030AF"/>
    <w:rsid w:val="00703104"/>
    <w:rsid w:val="00703195"/>
    <w:rsid w:val="007035D7"/>
    <w:rsid w:val="00703B3C"/>
    <w:rsid w:val="00703D7B"/>
    <w:rsid w:val="007041FD"/>
    <w:rsid w:val="0070423E"/>
    <w:rsid w:val="00704DA3"/>
    <w:rsid w:val="00704E4F"/>
    <w:rsid w:val="007055EC"/>
    <w:rsid w:val="00705CBD"/>
    <w:rsid w:val="0070645C"/>
    <w:rsid w:val="00706522"/>
    <w:rsid w:val="00706E3B"/>
    <w:rsid w:val="00707349"/>
    <w:rsid w:val="0070745C"/>
    <w:rsid w:val="0070748F"/>
    <w:rsid w:val="00707871"/>
    <w:rsid w:val="007079EB"/>
    <w:rsid w:val="00707CBA"/>
    <w:rsid w:val="00710618"/>
    <w:rsid w:val="00710660"/>
    <w:rsid w:val="007106B2"/>
    <w:rsid w:val="00710A53"/>
    <w:rsid w:val="0071115A"/>
    <w:rsid w:val="007116AD"/>
    <w:rsid w:val="00711796"/>
    <w:rsid w:val="00711902"/>
    <w:rsid w:val="0071282D"/>
    <w:rsid w:val="00713E82"/>
    <w:rsid w:val="007140FC"/>
    <w:rsid w:val="00714AB2"/>
    <w:rsid w:val="00714CD2"/>
    <w:rsid w:val="00714E81"/>
    <w:rsid w:val="007152AD"/>
    <w:rsid w:val="0071531F"/>
    <w:rsid w:val="0071543E"/>
    <w:rsid w:val="007156F4"/>
    <w:rsid w:val="0071581F"/>
    <w:rsid w:val="00715B05"/>
    <w:rsid w:val="00716118"/>
    <w:rsid w:val="007166EB"/>
    <w:rsid w:val="00716B64"/>
    <w:rsid w:val="007179AF"/>
    <w:rsid w:val="00717E2D"/>
    <w:rsid w:val="00720F3F"/>
    <w:rsid w:val="007210A1"/>
    <w:rsid w:val="0072153A"/>
    <w:rsid w:val="00721A99"/>
    <w:rsid w:val="00721C51"/>
    <w:rsid w:val="00722A17"/>
    <w:rsid w:val="00722C3F"/>
    <w:rsid w:val="00722E86"/>
    <w:rsid w:val="00722FC5"/>
    <w:rsid w:val="00723661"/>
    <w:rsid w:val="0072370D"/>
    <w:rsid w:val="0072379D"/>
    <w:rsid w:val="0072392F"/>
    <w:rsid w:val="00723CE6"/>
    <w:rsid w:val="007242C0"/>
    <w:rsid w:val="00724320"/>
    <w:rsid w:val="00724A6C"/>
    <w:rsid w:val="00724BA5"/>
    <w:rsid w:val="00724C1E"/>
    <w:rsid w:val="00724ECA"/>
    <w:rsid w:val="00724F20"/>
    <w:rsid w:val="0072554D"/>
    <w:rsid w:val="00725909"/>
    <w:rsid w:val="00726052"/>
    <w:rsid w:val="007263B9"/>
    <w:rsid w:val="007271B5"/>
    <w:rsid w:val="007274B7"/>
    <w:rsid w:val="00730196"/>
    <w:rsid w:val="00730C5F"/>
    <w:rsid w:val="007315B3"/>
    <w:rsid w:val="00732624"/>
    <w:rsid w:val="007327F8"/>
    <w:rsid w:val="00732F4B"/>
    <w:rsid w:val="0073325C"/>
    <w:rsid w:val="0073357F"/>
    <w:rsid w:val="0073358E"/>
    <w:rsid w:val="00733F20"/>
    <w:rsid w:val="007343BE"/>
    <w:rsid w:val="0073498F"/>
    <w:rsid w:val="00735440"/>
    <w:rsid w:val="00735C90"/>
    <w:rsid w:val="0073641C"/>
    <w:rsid w:val="00736727"/>
    <w:rsid w:val="0073695B"/>
    <w:rsid w:val="0073782B"/>
    <w:rsid w:val="00737ADD"/>
    <w:rsid w:val="00737BDF"/>
    <w:rsid w:val="007402BB"/>
    <w:rsid w:val="0074116D"/>
    <w:rsid w:val="00741490"/>
    <w:rsid w:val="00741E12"/>
    <w:rsid w:val="00742455"/>
    <w:rsid w:val="007424F0"/>
    <w:rsid w:val="00742575"/>
    <w:rsid w:val="00742F8F"/>
    <w:rsid w:val="007442FA"/>
    <w:rsid w:val="00744337"/>
    <w:rsid w:val="007451B6"/>
    <w:rsid w:val="00745361"/>
    <w:rsid w:val="00745BF5"/>
    <w:rsid w:val="00745EEE"/>
    <w:rsid w:val="00746BAB"/>
    <w:rsid w:val="00746E6B"/>
    <w:rsid w:val="00747190"/>
    <w:rsid w:val="007472A2"/>
    <w:rsid w:val="00747721"/>
    <w:rsid w:val="00750323"/>
    <w:rsid w:val="00750673"/>
    <w:rsid w:val="0075073C"/>
    <w:rsid w:val="0075093A"/>
    <w:rsid w:val="00750B4F"/>
    <w:rsid w:val="00750D1F"/>
    <w:rsid w:val="00751CDF"/>
    <w:rsid w:val="007525CC"/>
    <w:rsid w:val="00752C73"/>
    <w:rsid w:val="007537A2"/>
    <w:rsid w:val="00753B50"/>
    <w:rsid w:val="00753B57"/>
    <w:rsid w:val="00754130"/>
    <w:rsid w:val="00754207"/>
    <w:rsid w:val="007549C2"/>
    <w:rsid w:val="007562AF"/>
    <w:rsid w:val="00756A05"/>
    <w:rsid w:val="007576D8"/>
    <w:rsid w:val="0076013F"/>
    <w:rsid w:val="00760429"/>
    <w:rsid w:val="00761025"/>
    <w:rsid w:val="007610BC"/>
    <w:rsid w:val="007614D1"/>
    <w:rsid w:val="00761862"/>
    <w:rsid w:val="007618F1"/>
    <w:rsid w:val="00762F32"/>
    <w:rsid w:val="00764665"/>
    <w:rsid w:val="00764BA6"/>
    <w:rsid w:val="00765047"/>
    <w:rsid w:val="00765452"/>
    <w:rsid w:val="007655F6"/>
    <w:rsid w:val="00765B7F"/>
    <w:rsid w:val="00765CF5"/>
    <w:rsid w:val="00765E3F"/>
    <w:rsid w:val="007660F6"/>
    <w:rsid w:val="007665CC"/>
    <w:rsid w:val="00766664"/>
    <w:rsid w:val="0076684E"/>
    <w:rsid w:val="00767A5A"/>
    <w:rsid w:val="00767CFF"/>
    <w:rsid w:val="00767D02"/>
    <w:rsid w:val="007701A3"/>
    <w:rsid w:val="00770444"/>
    <w:rsid w:val="0077132C"/>
    <w:rsid w:val="0077180D"/>
    <w:rsid w:val="007720B2"/>
    <w:rsid w:val="0077212B"/>
    <w:rsid w:val="00772898"/>
    <w:rsid w:val="00772D03"/>
    <w:rsid w:val="00772E08"/>
    <w:rsid w:val="0077309C"/>
    <w:rsid w:val="007733FE"/>
    <w:rsid w:val="00773519"/>
    <w:rsid w:val="00773A6F"/>
    <w:rsid w:val="00773CF4"/>
    <w:rsid w:val="00774060"/>
    <w:rsid w:val="00774A7A"/>
    <w:rsid w:val="00774B38"/>
    <w:rsid w:val="007756CA"/>
    <w:rsid w:val="00775A73"/>
    <w:rsid w:val="00776026"/>
    <w:rsid w:val="007760D2"/>
    <w:rsid w:val="007773B1"/>
    <w:rsid w:val="007773FA"/>
    <w:rsid w:val="007776C6"/>
    <w:rsid w:val="00777F98"/>
    <w:rsid w:val="00780322"/>
    <w:rsid w:val="00781598"/>
    <w:rsid w:val="00781729"/>
    <w:rsid w:val="00781CD5"/>
    <w:rsid w:val="00782194"/>
    <w:rsid w:val="00782538"/>
    <w:rsid w:val="00782CEB"/>
    <w:rsid w:val="00783132"/>
    <w:rsid w:val="00783210"/>
    <w:rsid w:val="00783570"/>
    <w:rsid w:val="00783A04"/>
    <w:rsid w:val="00783D25"/>
    <w:rsid w:val="00783E92"/>
    <w:rsid w:val="00784133"/>
    <w:rsid w:val="00784E3B"/>
    <w:rsid w:val="00786452"/>
    <w:rsid w:val="00786BA5"/>
    <w:rsid w:val="00786E14"/>
    <w:rsid w:val="0078723D"/>
    <w:rsid w:val="00787407"/>
    <w:rsid w:val="007879B9"/>
    <w:rsid w:val="00787F66"/>
    <w:rsid w:val="0079089C"/>
    <w:rsid w:val="00790C43"/>
    <w:rsid w:val="0079121F"/>
    <w:rsid w:val="0079188C"/>
    <w:rsid w:val="00791C3A"/>
    <w:rsid w:val="00791F91"/>
    <w:rsid w:val="007921D4"/>
    <w:rsid w:val="0079284F"/>
    <w:rsid w:val="00792A3B"/>
    <w:rsid w:val="00792D60"/>
    <w:rsid w:val="00792FBB"/>
    <w:rsid w:val="00793010"/>
    <w:rsid w:val="00793187"/>
    <w:rsid w:val="00793373"/>
    <w:rsid w:val="007936C1"/>
    <w:rsid w:val="0079394E"/>
    <w:rsid w:val="00793A30"/>
    <w:rsid w:val="00793E76"/>
    <w:rsid w:val="00794762"/>
    <w:rsid w:val="00794B58"/>
    <w:rsid w:val="00795050"/>
    <w:rsid w:val="00795071"/>
    <w:rsid w:val="0079534A"/>
    <w:rsid w:val="00795519"/>
    <w:rsid w:val="00795E83"/>
    <w:rsid w:val="00795F87"/>
    <w:rsid w:val="007960E0"/>
    <w:rsid w:val="007968C5"/>
    <w:rsid w:val="00796F11"/>
    <w:rsid w:val="00797D22"/>
    <w:rsid w:val="007A01AD"/>
    <w:rsid w:val="007A0240"/>
    <w:rsid w:val="007A0BEA"/>
    <w:rsid w:val="007A12A7"/>
    <w:rsid w:val="007A156A"/>
    <w:rsid w:val="007A1886"/>
    <w:rsid w:val="007A2BEC"/>
    <w:rsid w:val="007A3780"/>
    <w:rsid w:val="007A3B1E"/>
    <w:rsid w:val="007A42B3"/>
    <w:rsid w:val="007A4402"/>
    <w:rsid w:val="007A47AA"/>
    <w:rsid w:val="007A492B"/>
    <w:rsid w:val="007A49B6"/>
    <w:rsid w:val="007A562F"/>
    <w:rsid w:val="007A563F"/>
    <w:rsid w:val="007A5E4C"/>
    <w:rsid w:val="007A5E4F"/>
    <w:rsid w:val="007A64EB"/>
    <w:rsid w:val="007A6F97"/>
    <w:rsid w:val="007A701A"/>
    <w:rsid w:val="007A7DC7"/>
    <w:rsid w:val="007A7E74"/>
    <w:rsid w:val="007B0B9A"/>
    <w:rsid w:val="007B0F27"/>
    <w:rsid w:val="007B1442"/>
    <w:rsid w:val="007B145A"/>
    <w:rsid w:val="007B25C7"/>
    <w:rsid w:val="007B2C69"/>
    <w:rsid w:val="007B2F72"/>
    <w:rsid w:val="007B3337"/>
    <w:rsid w:val="007B3513"/>
    <w:rsid w:val="007B3730"/>
    <w:rsid w:val="007B3E8B"/>
    <w:rsid w:val="007B3FF5"/>
    <w:rsid w:val="007B41E3"/>
    <w:rsid w:val="007B61AE"/>
    <w:rsid w:val="007B6436"/>
    <w:rsid w:val="007B6474"/>
    <w:rsid w:val="007B66EF"/>
    <w:rsid w:val="007B70C8"/>
    <w:rsid w:val="007C01AC"/>
    <w:rsid w:val="007C020F"/>
    <w:rsid w:val="007C075A"/>
    <w:rsid w:val="007C0BAA"/>
    <w:rsid w:val="007C1A2C"/>
    <w:rsid w:val="007C1B64"/>
    <w:rsid w:val="007C2565"/>
    <w:rsid w:val="007C2672"/>
    <w:rsid w:val="007C26CC"/>
    <w:rsid w:val="007C31EB"/>
    <w:rsid w:val="007C407A"/>
    <w:rsid w:val="007C4817"/>
    <w:rsid w:val="007C48C7"/>
    <w:rsid w:val="007C5AC8"/>
    <w:rsid w:val="007C651B"/>
    <w:rsid w:val="007C68F7"/>
    <w:rsid w:val="007C7C84"/>
    <w:rsid w:val="007D031D"/>
    <w:rsid w:val="007D06D0"/>
    <w:rsid w:val="007D0726"/>
    <w:rsid w:val="007D0E02"/>
    <w:rsid w:val="007D170F"/>
    <w:rsid w:val="007D19DF"/>
    <w:rsid w:val="007D1AE8"/>
    <w:rsid w:val="007D255C"/>
    <w:rsid w:val="007D2A38"/>
    <w:rsid w:val="007D2D85"/>
    <w:rsid w:val="007D3660"/>
    <w:rsid w:val="007D3CBA"/>
    <w:rsid w:val="007D5124"/>
    <w:rsid w:val="007D5766"/>
    <w:rsid w:val="007D638A"/>
    <w:rsid w:val="007D6925"/>
    <w:rsid w:val="007D70E5"/>
    <w:rsid w:val="007D7233"/>
    <w:rsid w:val="007D7261"/>
    <w:rsid w:val="007E079B"/>
    <w:rsid w:val="007E0A12"/>
    <w:rsid w:val="007E1143"/>
    <w:rsid w:val="007E14AF"/>
    <w:rsid w:val="007E157C"/>
    <w:rsid w:val="007E1A32"/>
    <w:rsid w:val="007E1DB5"/>
    <w:rsid w:val="007E2BD3"/>
    <w:rsid w:val="007E2C27"/>
    <w:rsid w:val="007E3092"/>
    <w:rsid w:val="007E3308"/>
    <w:rsid w:val="007E38D4"/>
    <w:rsid w:val="007E4053"/>
    <w:rsid w:val="007E444B"/>
    <w:rsid w:val="007E498F"/>
    <w:rsid w:val="007E4E7A"/>
    <w:rsid w:val="007E4EAC"/>
    <w:rsid w:val="007E5456"/>
    <w:rsid w:val="007E5847"/>
    <w:rsid w:val="007E584C"/>
    <w:rsid w:val="007E5C9C"/>
    <w:rsid w:val="007E5E14"/>
    <w:rsid w:val="007E6062"/>
    <w:rsid w:val="007E6425"/>
    <w:rsid w:val="007E659B"/>
    <w:rsid w:val="007E6A27"/>
    <w:rsid w:val="007E6B8F"/>
    <w:rsid w:val="007E6C75"/>
    <w:rsid w:val="007E6D88"/>
    <w:rsid w:val="007E6DC8"/>
    <w:rsid w:val="007E6DFF"/>
    <w:rsid w:val="007E6EE8"/>
    <w:rsid w:val="007E6FC5"/>
    <w:rsid w:val="007E7595"/>
    <w:rsid w:val="007E795C"/>
    <w:rsid w:val="007E7D13"/>
    <w:rsid w:val="007F0151"/>
    <w:rsid w:val="007F03A3"/>
    <w:rsid w:val="007F1B13"/>
    <w:rsid w:val="007F1E18"/>
    <w:rsid w:val="007F22EB"/>
    <w:rsid w:val="007F24F9"/>
    <w:rsid w:val="007F2831"/>
    <w:rsid w:val="007F2833"/>
    <w:rsid w:val="007F2855"/>
    <w:rsid w:val="007F28C4"/>
    <w:rsid w:val="007F297F"/>
    <w:rsid w:val="007F2AEF"/>
    <w:rsid w:val="007F2B9D"/>
    <w:rsid w:val="007F315E"/>
    <w:rsid w:val="007F3900"/>
    <w:rsid w:val="007F3CF8"/>
    <w:rsid w:val="007F42E1"/>
    <w:rsid w:val="007F49F3"/>
    <w:rsid w:val="007F5959"/>
    <w:rsid w:val="007F6D68"/>
    <w:rsid w:val="007F6E38"/>
    <w:rsid w:val="007F75D4"/>
    <w:rsid w:val="007F75DA"/>
    <w:rsid w:val="008000A3"/>
    <w:rsid w:val="0080093C"/>
    <w:rsid w:val="0080097F"/>
    <w:rsid w:val="00801AEB"/>
    <w:rsid w:val="00801E02"/>
    <w:rsid w:val="0080208C"/>
    <w:rsid w:val="00802207"/>
    <w:rsid w:val="008022DC"/>
    <w:rsid w:val="00803056"/>
    <w:rsid w:val="00803439"/>
    <w:rsid w:val="00803704"/>
    <w:rsid w:val="00803BD3"/>
    <w:rsid w:val="00804614"/>
    <w:rsid w:val="00804E29"/>
    <w:rsid w:val="00804ECB"/>
    <w:rsid w:val="00805318"/>
    <w:rsid w:val="0080539B"/>
    <w:rsid w:val="00805546"/>
    <w:rsid w:val="008056E8"/>
    <w:rsid w:val="0080578E"/>
    <w:rsid w:val="00805DD8"/>
    <w:rsid w:val="00805FEB"/>
    <w:rsid w:val="00806018"/>
    <w:rsid w:val="008060C4"/>
    <w:rsid w:val="00807850"/>
    <w:rsid w:val="00807CDA"/>
    <w:rsid w:val="0081067C"/>
    <w:rsid w:val="0081110C"/>
    <w:rsid w:val="00811112"/>
    <w:rsid w:val="0081172C"/>
    <w:rsid w:val="008117BA"/>
    <w:rsid w:val="00811B0A"/>
    <w:rsid w:val="00811DB8"/>
    <w:rsid w:val="00811FEC"/>
    <w:rsid w:val="00812211"/>
    <w:rsid w:val="008126BC"/>
    <w:rsid w:val="008126E9"/>
    <w:rsid w:val="00812A78"/>
    <w:rsid w:val="00812F99"/>
    <w:rsid w:val="00813382"/>
    <w:rsid w:val="00813508"/>
    <w:rsid w:val="00813B28"/>
    <w:rsid w:val="0081444C"/>
    <w:rsid w:val="00814995"/>
    <w:rsid w:val="00814F84"/>
    <w:rsid w:val="008152AA"/>
    <w:rsid w:val="0081574B"/>
    <w:rsid w:val="0081581A"/>
    <w:rsid w:val="00815A88"/>
    <w:rsid w:val="00815AFE"/>
    <w:rsid w:val="0081645E"/>
    <w:rsid w:val="0081719D"/>
    <w:rsid w:val="008178F3"/>
    <w:rsid w:val="008179E4"/>
    <w:rsid w:val="0082040B"/>
    <w:rsid w:val="00820492"/>
    <w:rsid w:val="00820D2E"/>
    <w:rsid w:val="00820E92"/>
    <w:rsid w:val="00821476"/>
    <w:rsid w:val="00821BDD"/>
    <w:rsid w:val="00821CAC"/>
    <w:rsid w:val="00821E47"/>
    <w:rsid w:val="00822006"/>
    <w:rsid w:val="00822A31"/>
    <w:rsid w:val="00822B2B"/>
    <w:rsid w:val="008231B2"/>
    <w:rsid w:val="00823380"/>
    <w:rsid w:val="00823F85"/>
    <w:rsid w:val="0082446F"/>
    <w:rsid w:val="008247FC"/>
    <w:rsid w:val="00824AEA"/>
    <w:rsid w:val="0082591B"/>
    <w:rsid w:val="008262A5"/>
    <w:rsid w:val="00826518"/>
    <w:rsid w:val="008266A2"/>
    <w:rsid w:val="00826C16"/>
    <w:rsid w:val="00826E3A"/>
    <w:rsid w:val="00826FA5"/>
    <w:rsid w:val="00827000"/>
    <w:rsid w:val="0082704F"/>
    <w:rsid w:val="008278DC"/>
    <w:rsid w:val="00827D18"/>
    <w:rsid w:val="008300DB"/>
    <w:rsid w:val="00830ABB"/>
    <w:rsid w:val="00830D96"/>
    <w:rsid w:val="00830FA6"/>
    <w:rsid w:val="008318EC"/>
    <w:rsid w:val="00831FCB"/>
    <w:rsid w:val="00832596"/>
    <w:rsid w:val="008327A1"/>
    <w:rsid w:val="00832888"/>
    <w:rsid w:val="0083298E"/>
    <w:rsid w:val="00832C2D"/>
    <w:rsid w:val="00833044"/>
    <w:rsid w:val="00833327"/>
    <w:rsid w:val="0083357B"/>
    <w:rsid w:val="00833707"/>
    <w:rsid w:val="00834350"/>
    <w:rsid w:val="00834477"/>
    <w:rsid w:val="008347FE"/>
    <w:rsid w:val="00834901"/>
    <w:rsid w:val="00834964"/>
    <w:rsid w:val="00834DBF"/>
    <w:rsid w:val="00835089"/>
    <w:rsid w:val="008353BF"/>
    <w:rsid w:val="00835F0D"/>
    <w:rsid w:val="00836083"/>
    <w:rsid w:val="00840DAC"/>
    <w:rsid w:val="00840F9D"/>
    <w:rsid w:val="00842185"/>
    <w:rsid w:val="00842AF9"/>
    <w:rsid w:val="0084444E"/>
    <w:rsid w:val="0084460F"/>
    <w:rsid w:val="008446D9"/>
    <w:rsid w:val="00844A41"/>
    <w:rsid w:val="00844E70"/>
    <w:rsid w:val="00844F9C"/>
    <w:rsid w:val="00845003"/>
    <w:rsid w:val="00845E98"/>
    <w:rsid w:val="00846487"/>
    <w:rsid w:val="0084672C"/>
    <w:rsid w:val="00846CF0"/>
    <w:rsid w:val="00850260"/>
    <w:rsid w:val="00850D3F"/>
    <w:rsid w:val="00851029"/>
    <w:rsid w:val="0085174A"/>
    <w:rsid w:val="00851D9E"/>
    <w:rsid w:val="008532DB"/>
    <w:rsid w:val="00854A88"/>
    <w:rsid w:val="00855489"/>
    <w:rsid w:val="008556B1"/>
    <w:rsid w:val="00855E10"/>
    <w:rsid w:val="00855EE8"/>
    <w:rsid w:val="00855EF3"/>
    <w:rsid w:val="008560B8"/>
    <w:rsid w:val="00856113"/>
    <w:rsid w:val="00856481"/>
    <w:rsid w:val="0085690B"/>
    <w:rsid w:val="00857572"/>
    <w:rsid w:val="008578A2"/>
    <w:rsid w:val="0086008B"/>
    <w:rsid w:val="00860338"/>
    <w:rsid w:val="00860F5F"/>
    <w:rsid w:val="008612D4"/>
    <w:rsid w:val="0086154B"/>
    <w:rsid w:val="00862860"/>
    <w:rsid w:val="00862B19"/>
    <w:rsid w:val="0086326F"/>
    <w:rsid w:val="00863D19"/>
    <w:rsid w:val="00864016"/>
    <w:rsid w:val="00864651"/>
    <w:rsid w:val="0086471E"/>
    <w:rsid w:val="008648E7"/>
    <w:rsid w:val="00864D85"/>
    <w:rsid w:val="00864DE2"/>
    <w:rsid w:val="00864F0F"/>
    <w:rsid w:val="008657EB"/>
    <w:rsid w:val="0086585D"/>
    <w:rsid w:val="00865A6A"/>
    <w:rsid w:val="00865B72"/>
    <w:rsid w:val="00865C8D"/>
    <w:rsid w:val="00865E0F"/>
    <w:rsid w:val="008666E2"/>
    <w:rsid w:val="00870147"/>
    <w:rsid w:val="00870752"/>
    <w:rsid w:val="00870E0C"/>
    <w:rsid w:val="0087228C"/>
    <w:rsid w:val="00872592"/>
    <w:rsid w:val="00872618"/>
    <w:rsid w:val="00872A0B"/>
    <w:rsid w:val="00872DB0"/>
    <w:rsid w:val="00872DC9"/>
    <w:rsid w:val="00872E0B"/>
    <w:rsid w:val="008730C2"/>
    <w:rsid w:val="008730EE"/>
    <w:rsid w:val="008732CB"/>
    <w:rsid w:val="008735A3"/>
    <w:rsid w:val="0087394C"/>
    <w:rsid w:val="0087437F"/>
    <w:rsid w:val="008743E8"/>
    <w:rsid w:val="0087465C"/>
    <w:rsid w:val="00875118"/>
    <w:rsid w:val="008758B8"/>
    <w:rsid w:val="00875DE4"/>
    <w:rsid w:val="00875FC9"/>
    <w:rsid w:val="00876B34"/>
    <w:rsid w:val="00876ED6"/>
    <w:rsid w:val="00876F1F"/>
    <w:rsid w:val="00877122"/>
    <w:rsid w:val="00877571"/>
    <w:rsid w:val="00877EBF"/>
    <w:rsid w:val="008801ED"/>
    <w:rsid w:val="00880418"/>
    <w:rsid w:val="0088079F"/>
    <w:rsid w:val="00881148"/>
    <w:rsid w:val="00882E15"/>
    <w:rsid w:val="00883038"/>
    <w:rsid w:val="008832EE"/>
    <w:rsid w:val="0088334F"/>
    <w:rsid w:val="00883839"/>
    <w:rsid w:val="008839C4"/>
    <w:rsid w:val="00883BA9"/>
    <w:rsid w:val="00884483"/>
    <w:rsid w:val="008847D5"/>
    <w:rsid w:val="0088491D"/>
    <w:rsid w:val="00884F37"/>
    <w:rsid w:val="00885134"/>
    <w:rsid w:val="0088536B"/>
    <w:rsid w:val="0088569B"/>
    <w:rsid w:val="00885805"/>
    <w:rsid w:val="00885F0C"/>
    <w:rsid w:val="00885FC3"/>
    <w:rsid w:val="008863C9"/>
    <w:rsid w:val="008865E8"/>
    <w:rsid w:val="0088712B"/>
    <w:rsid w:val="008879AB"/>
    <w:rsid w:val="00887CF2"/>
    <w:rsid w:val="0089008D"/>
    <w:rsid w:val="00890C4B"/>
    <w:rsid w:val="00890C78"/>
    <w:rsid w:val="008918E3"/>
    <w:rsid w:val="00891B5A"/>
    <w:rsid w:val="0089202D"/>
    <w:rsid w:val="00892684"/>
    <w:rsid w:val="00892AA1"/>
    <w:rsid w:val="00892C88"/>
    <w:rsid w:val="00892DC9"/>
    <w:rsid w:val="00893105"/>
    <w:rsid w:val="008931C0"/>
    <w:rsid w:val="00893723"/>
    <w:rsid w:val="00893859"/>
    <w:rsid w:val="00893A40"/>
    <w:rsid w:val="00894026"/>
    <w:rsid w:val="00894612"/>
    <w:rsid w:val="008950D7"/>
    <w:rsid w:val="00895339"/>
    <w:rsid w:val="0089550B"/>
    <w:rsid w:val="00895601"/>
    <w:rsid w:val="00895C2F"/>
    <w:rsid w:val="0089733C"/>
    <w:rsid w:val="00897AF7"/>
    <w:rsid w:val="008A016F"/>
    <w:rsid w:val="008A0646"/>
    <w:rsid w:val="008A1554"/>
    <w:rsid w:val="008A15BE"/>
    <w:rsid w:val="008A211D"/>
    <w:rsid w:val="008A2246"/>
    <w:rsid w:val="008A2435"/>
    <w:rsid w:val="008A259C"/>
    <w:rsid w:val="008A2A67"/>
    <w:rsid w:val="008A2DCB"/>
    <w:rsid w:val="008A356B"/>
    <w:rsid w:val="008A372A"/>
    <w:rsid w:val="008A4F6B"/>
    <w:rsid w:val="008A5554"/>
    <w:rsid w:val="008A6CF4"/>
    <w:rsid w:val="008A7099"/>
    <w:rsid w:val="008A7357"/>
    <w:rsid w:val="008A7758"/>
    <w:rsid w:val="008A7891"/>
    <w:rsid w:val="008A78C5"/>
    <w:rsid w:val="008A7A8B"/>
    <w:rsid w:val="008B0CE4"/>
    <w:rsid w:val="008B11D6"/>
    <w:rsid w:val="008B1C0C"/>
    <w:rsid w:val="008B22A1"/>
    <w:rsid w:val="008B29B6"/>
    <w:rsid w:val="008B2BFA"/>
    <w:rsid w:val="008B2E89"/>
    <w:rsid w:val="008B2EF3"/>
    <w:rsid w:val="008B31AE"/>
    <w:rsid w:val="008B39F4"/>
    <w:rsid w:val="008B3E02"/>
    <w:rsid w:val="008B42AF"/>
    <w:rsid w:val="008B44D8"/>
    <w:rsid w:val="008B4558"/>
    <w:rsid w:val="008B49E3"/>
    <w:rsid w:val="008B4AA4"/>
    <w:rsid w:val="008B53FF"/>
    <w:rsid w:val="008B58C1"/>
    <w:rsid w:val="008B5CEC"/>
    <w:rsid w:val="008B6DAB"/>
    <w:rsid w:val="008B78A2"/>
    <w:rsid w:val="008B78AE"/>
    <w:rsid w:val="008B7D9D"/>
    <w:rsid w:val="008C05EA"/>
    <w:rsid w:val="008C0B10"/>
    <w:rsid w:val="008C1157"/>
    <w:rsid w:val="008C118C"/>
    <w:rsid w:val="008C1591"/>
    <w:rsid w:val="008C15AA"/>
    <w:rsid w:val="008C162D"/>
    <w:rsid w:val="008C1B70"/>
    <w:rsid w:val="008C1F82"/>
    <w:rsid w:val="008C2143"/>
    <w:rsid w:val="008C21A4"/>
    <w:rsid w:val="008C2227"/>
    <w:rsid w:val="008C3027"/>
    <w:rsid w:val="008C319C"/>
    <w:rsid w:val="008C3A8B"/>
    <w:rsid w:val="008C3C85"/>
    <w:rsid w:val="008C4590"/>
    <w:rsid w:val="008C45C3"/>
    <w:rsid w:val="008C4B58"/>
    <w:rsid w:val="008C4F4D"/>
    <w:rsid w:val="008C57E7"/>
    <w:rsid w:val="008C5A58"/>
    <w:rsid w:val="008C5E89"/>
    <w:rsid w:val="008C60C5"/>
    <w:rsid w:val="008C6B9B"/>
    <w:rsid w:val="008C6BA9"/>
    <w:rsid w:val="008C7876"/>
    <w:rsid w:val="008C7ABF"/>
    <w:rsid w:val="008C7DA4"/>
    <w:rsid w:val="008D01D8"/>
    <w:rsid w:val="008D0773"/>
    <w:rsid w:val="008D07FD"/>
    <w:rsid w:val="008D0C50"/>
    <w:rsid w:val="008D0D94"/>
    <w:rsid w:val="008D0DA3"/>
    <w:rsid w:val="008D231E"/>
    <w:rsid w:val="008D233A"/>
    <w:rsid w:val="008D2399"/>
    <w:rsid w:val="008D25B2"/>
    <w:rsid w:val="008D2A65"/>
    <w:rsid w:val="008D3089"/>
    <w:rsid w:val="008D3623"/>
    <w:rsid w:val="008D370C"/>
    <w:rsid w:val="008D3A33"/>
    <w:rsid w:val="008D401A"/>
    <w:rsid w:val="008D534A"/>
    <w:rsid w:val="008D5391"/>
    <w:rsid w:val="008D598A"/>
    <w:rsid w:val="008D5A6B"/>
    <w:rsid w:val="008D61FC"/>
    <w:rsid w:val="008D65F7"/>
    <w:rsid w:val="008D71C7"/>
    <w:rsid w:val="008D7AB6"/>
    <w:rsid w:val="008D7E9A"/>
    <w:rsid w:val="008E0B1D"/>
    <w:rsid w:val="008E0B1E"/>
    <w:rsid w:val="008E0DC3"/>
    <w:rsid w:val="008E1147"/>
    <w:rsid w:val="008E1BF9"/>
    <w:rsid w:val="008E2738"/>
    <w:rsid w:val="008E2A1E"/>
    <w:rsid w:val="008E2DC2"/>
    <w:rsid w:val="008E4081"/>
    <w:rsid w:val="008E40F8"/>
    <w:rsid w:val="008E4242"/>
    <w:rsid w:val="008E431F"/>
    <w:rsid w:val="008E50DA"/>
    <w:rsid w:val="008E5847"/>
    <w:rsid w:val="008E5989"/>
    <w:rsid w:val="008E6253"/>
    <w:rsid w:val="008E7371"/>
    <w:rsid w:val="008E7450"/>
    <w:rsid w:val="008E7742"/>
    <w:rsid w:val="008F0005"/>
    <w:rsid w:val="008F075B"/>
    <w:rsid w:val="008F0DA3"/>
    <w:rsid w:val="008F0DBB"/>
    <w:rsid w:val="008F108A"/>
    <w:rsid w:val="008F114D"/>
    <w:rsid w:val="008F1576"/>
    <w:rsid w:val="008F19D1"/>
    <w:rsid w:val="008F1F76"/>
    <w:rsid w:val="008F225D"/>
    <w:rsid w:val="008F2B5D"/>
    <w:rsid w:val="008F300D"/>
    <w:rsid w:val="008F30BA"/>
    <w:rsid w:val="008F3779"/>
    <w:rsid w:val="008F39EE"/>
    <w:rsid w:val="008F3E11"/>
    <w:rsid w:val="008F3E6B"/>
    <w:rsid w:val="008F4058"/>
    <w:rsid w:val="008F4847"/>
    <w:rsid w:val="008F4886"/>
    <w:rsid w:val="008F4B84"/>
    <w:rsid w:val="008F4F1C"/>
    <w:rsid w:val="008F4F77"/>
    <w:rsid w:val="008F4FDC"/>
    <w:rsid w:val="008F541D"/>
    <w:rsid w:val="008F55A5"/>
    <w:rsid w:val="008F59A3"/>
    <w:rsid w:val="008F5AB3"/>
    <w:rsid w:val="008F60BF"/>
    <w:rsid w:val="008F6389"/>
    <w:rsid w:val="008F66E2"/>
    <w:rsid w:val="008F682B"/>
    <w:rsid w:val="008F6ABD"/>
    <w:rsid w:val="008F6F86"/>
    <w:rsid w:val="008F7A06"/>
    <w:rsid w:val="008F7AB8"/>
    <w:rsid w:val="00900037"/>
    <w:rsid w:val="00900393"/>
    <w:rsid w:val="00900711"/>
    <w:rsid w:val="0090073D"/>
    <w:rsid w:val="009014E5"/>
    <w:rsid w:val="0090182E"/>
    <w:rsid w:val="00901C08"/>
    <w:rsid w:val="0090264E"/>
    <w:rsid w:val="00902B1C"/>
    <w:rsid w:val="00902BE6"/>
    <w:rsid w:val="00902E41"/>
    <w:rsid w:val="00902FC9"/>
    <w:rsid w:val="009030BF"/>
    <w:rsid w:val="00903A24"/>
    <w:rsid w:val="00903C2D"/>
    <w:rsid w:val="009040B9"/>
    <w:rsid w:val="00904137"/>
    <w:rsid w:val="00904FA9"/>
    <w:rsid w:val="00905214"/>
    <w:rsid w:val="009053CB"/>
    <w:rsid w:val="00905CED"/>
    <w:rsid w:val="009065ED"/>
    <w:rsid w:val="009068F0"/>
    <w:rsid w:val="00907200"/>
    <w:rsid w:val="009073FF"/>
    <w:rsid w:val="0091022E"/>
    <w:rsid w:val="00910E56"/>
    <w:rsid w:val="0091113B"/>
    <w:rsid w:val="00911DAF"/>
    <w:rsid w:val="009120CB"/>
    <w:rsid w:val="00912AD6"/>
    <w:rsid w:val="009130FE"/>
    <w:rsid w:val="00913428"/>
    <w:rsid w:val="00913AE8"/>
    <w:rsid w:val="00913FEB"/>
    <w:rsid w:val="00914005"/>
    <w:rsid w:val="00914388"/>
    <w:rsid w:val="009144B3"/>
    <w:rsid w:val="00915255"/>
    <w:rsid w:val="009158B9"/>
    <w:rsid w:val="009163BF"/>
    <w:rsid w:val="0091670A"/>
    <w:rsid w:val="00916718"/>
    <w:rsid w:val="009169B4"/>
    <w:rsid w:val="00916A86"/>
    <w:rsid w:val="00916C1B"/>
    <w:rsid w:val="00916C62"/>
    <w:rsid w:val="00916CE1"/>
    <w:rsid w:val="00917BD1"/>
    <w:rsid w:val="00917DE7"/>
    <w:rsid w:val="009200AE"/>
    <w:rsid w:val="00920335"/>
    <w:rsid w:val="0092060C"/>
    <w:rsid w:val="00920D3C"/>
    <w:rsid w:val="009210D4"/>
    <w:rsid w:val="00921428"/>
    <w:rsid w:val="00921C23"/>
    <w:rsid w:val="00922DC0"/>
    <w:rsid w:val="00922F99"/>
    <w:rsid w:val="0092316B"/>
    <w:rsid w:val="00923D29"/>
    <w:rsid w:val="00924B2B"/>
    <w:rsid w:val="00924DA8"/>
    <w:rsid w:val="009254D9"/>
    <w:rsid w:val="00925895"/>
    <w:rsid w:val="00925971"/>
    <w:rsid w:val="00925E3B"/>
    <w:rsid w:val="00925EB6"/>
    <w:rsid w:val="00925ECD"/>
    <w:rsid w:val="0092613C"/>
    <w:rsid w:val="00926EFB"/>
    <w:rsid w:val="0092719F"/>
    <w:rsid w:val="0092728E"/>
    <w:rsid w:val="00930940"/>
    <w:rsid w:val="00930AF4"/>
    <w:rsid w:val="00930B4F"/>
    <w:rsid w:val="00930EB0"/>
    <w:rsid w:val="0093145B"/>
    <w:rsid w:val="00931CD0"/>
    <w:rsid w:val="00932330"/>
    <w:rsid w:val="00932474"/>
    <w:rsid w:val="0093289B"/>
    <w:rsid w:val="009329EA"/>
    <w:rsid w:val="00932BB9"/>
    <w:rsid w:val="00932CAE"/>
    <w:rsid w:val="00932F0F"/>
    <w:rsid w:val="00933F48"/>
    <w:rsid w:val="009344F6"/>
    <w:rsid w:val="0093458B"/>
    <w:rsid w:val="00934E6A"/>
    <w:rsid w:val="00934F62"/>
    <w:rsid w:val="00935711"/>
    <w:rsid w:val="00936DE5"/>
    <w:rsid w:val="00936EE6"/>
    <w:rsid w:val="00937086"/>
    <w:rsid w:val="00937AD8"/>
    <w:rsid w:val="00937DBA"/>
    <w:rsid w:val="00937FE2"/>
    <w:rsid w:val="009400F5"/>
    <w:rsid w:val="0094050C"/>
    <w:rsid w:val="009405F9"/>
    <w:rsid w:val="00940610"/>
    <w:rsid w:val="00940D78"/>
    <w:rsid w:val="009415B3"/>
    <w:rsid w:val="00941AC4"/>
    <w:rsid w:val="00941B12"/>
    <w:rsid w:val="00941B6F"/>
    <w:rsid w:val="00941FBE"/>
    <w:rsid w:val="009424ED"/>
    <w:rsid w:val="00942640"/>
    <w:rsid w:val="00943093"/>
    <w:rsid w:val="0094323E"/>
    <w:rsid w:val="00943B2B"/>
    <w:rsid w:val="00945B65"/>
    <w:rsid w:val="00946114"/>
    <w:rsid w:val="00946166"/>
    <w:rsid w:val="00946379"/>
    <w:rsid w:val="00946925"/>
    <w:rsid w:val="00947874"/>
    <w:rsid w:val="00950916"/>
    <w:rsid w:val="00950A13"/>
    <w:rsid w:val="00950E38"/>
    <w:rsid w:val="00951298"/>
    <w:rsid w:val="00953328"/>
    <w:rsid w:val="009540E9"/>
    <w:rsid w:val="0095445B"/>
    <w:rsid w:val="00954516"/>
    <w:rsid w:val="00954609"/>
    <w:rsid w:val="009549FC"/>
    <w:rsid w:val="00954A68"/>
    <w:rsid w:val="00955059"/>
    <w:rsid w:val="00956313"/>
    <w:rsid w:val="00956A5B"/>
    <w:rsid w:val="00957298"/>
    <w:rsid w:val="009572E9"/>
    <w:rsid w:val="00957B32"/>
    <w:rsid w:val="00957E72"/>
    <w:rsid w:val="00957EC6"/>
    <w:rsid w:val="009607B6"/>
    <w:rsid w:val="009613A3"/>
    <w:rsid w:val="00961518"/>
    <w:rsid w:val="0096160B"/>
    <w:rsid w:val="00961AEA"/>
    <w:rsid w:val="00962157"/>
    <w:rsid w:val="00962958"/>
    <w:rsid w:val="00962A89"/>
    <w:rsid w:val="00962D8D"/>
    <w:rsid w:val="009634FF"/>
    <w:rsid w:val="009636EF"/>
    <w:rsid w:val="009638B3"/>
    <w:rsid w:val="009645CA"/>
    <w:rsid w:val="00965B91"/>
    <w:rsid w:val="00966AF2"/>
    <w:rsid w:val="00966B18"/>
    <w:rsid w:val="00967743"/>
    <w:rsid w:val="0097071D"/>
    <w:rsid w:val="00970A55"/>
    <w:rsid w:val="00970C82"/>
    <w:rsid w:val="00970F34"/>
    <w:rsid w:val="00972A44"/>
    <w:rsid w:val="009731C9"/>
    <w:rsid w:val="009732F7"/>
    <w:rsid w:val="00974460"/>
    <w:rsid w:val="00974997"/>
    <w:rsid w:val="00975436"/>
    <w:rsid w:val="009756BA"/>
    <w:rsid w:val="00975DE1"/>
    <w:rsid w:val="00975FFA"/>
    <w:rsid w:val="009764FC"/>
    <w:rsid w:val="0097656F"/>
    <w:rsid w:val="009768D4"/>
    <w:rsid w:val="00976B26"/>
    <w:rsid w:val="009777EA"/>
    <w:rsid w:val="00977906"/>
    <w:rsid w:val="00977DFD"/>
    <w:rsid w:val="009804C2"/>
    <w:rsid w:val="009816C8"/>
    <w:rsid w:val="00981B06"/>
    <w:rsid w:val="00981FA0"/>
    <w:rsid w:val="00981FAE"/>
    <w:rsid w:val="00981FE5"/>
    <w:rsid w:val="009823B9"/>
    <w:rsid w:val="00982AEF"/>
    <w:rsid w:val="00982D63"/>
    <w:rsid w:val="00982E37"/>
    <w:rsid w:val="009831D9"/>
    <w:rsid w:val="009834C9"/>
    <w:rsid w:val="009838A9"/>
    <w:rsid w:val="00983B23"/>
    <w:rsid w:val="00983B9B"/>
    <w:rsid w:val="0098404C"/>
    <w:rsid w:val="00984072"/>
    <w:rsid w:val="009842FC"/>
    <w:rsid w:val="0098486A"/>
    <w:rsid w:val="00986488"/>
    <w:rsid w:val="0098681A"/>
    <w:rsid w:val="00986832"/>
    <w:rsid w:val="00986FE5"/>
    <w:rsid w:val="009902D1"/>
    <w:rsid w:val="0099132D"/>
    <w:rsid w:val="00991731"/>
    <w:rsid w:val="0099197D"/>
    <w:rsid w:val="00991A6A"/>
    <w:rsid w:val="00991B73"/>
    <w:rsid w:val="00991ECC"/>
    <w:rsid w:val="00991F3C"/>
    <w:rsid w:val="00992055"/>
    <w:rsid w:val="00992531"/>
    <w:rsid w:val="00992845"/>
    <w:rsid w:val="00992919"/>
    <w:rsid w:val="00992C19"/>
    <w:rsid w:val="00992FF6"/>
    <w:rsid w:val="00993013"/>
    <w:rsid w:val="0099305C"/>
    <w:rsid w:val="00993311"/>
    <w:rsid w:val="00993E43"/>
    <w:rsid w:val="009942C2"/>
    <w:rsid w:val="00994C62"/>
    <w:rsid w:val="009950CE"/>
    <w:rsid w:val="00995A66"/>
    <w:rsid w:val="00995F57"/>
    <w:rsid w:val="00995FA7"/>
    <w:rsid w:val="0099629F"/>
    <w:rsid w:val="00996EA2"/>
    <w:rsid w:val="00996FD6"/>
    <w:rsid w:val="00997D5C"/>
    <w:rsid w:val="00997D69"/>
    <w:rsid w:val="00997E0C"/>
    <w:rsid w:val="00997F79"/>
    <w:rsid w:val="009A0796"/>
    <w:rsid w:val="009A116B"/>
    <w:rsid w:val="009A173F"/>
    <w:rsid w:val="009A1E00"/>
    <w:rsid w:val="009A1F31"/>
    <w:rsid w:val="009A2338"/>
    <w:rsid w:val="009A239F"/>
    <w:rsid w:val="009A271F"/>
    <w:rsid w:val="009A27A0"/>
    <w:rsid w:val="009A29E9"/>
    <w:rsid w:val="009A4916"/>
    <w:rsid w:val="009A4C51"/>
    <w:rsid w:val="009A4C84"/>
    <w:rsid w:val="009A5762"/>
    <w:rsid w:val="009A587F"/>
    <w:rsid w:val="009A6A19"/>
    <w:rsid w:val="009A6B5C"/>
    <w:rsid w:val="009A7013"/>
    <w:rsid w:val="009A7071"/>
    <w:rsid w:val="009A7416"/>
    <w:rsid w:val="009A7659"/>
    <w:rsid w:val="009B0077"/>
    <w:rsid w:val="009B0197"/>
    <w:rsid w:val="009B067D"/>
    <w:rsid w:val="009B0BE2"/>
    <w:rsid w:val="009B1152"/>
    <w:rsid w:val="009B11A7"/>
    <w:rsid w:val="009B2151"/>
    <w:rsid w:val="009B2F6F"/>
    <w:rsid w:val="009B30F0"/>
    <w:rsid w:val="009B369C"/>
    <w:rsid w:val="009B3704"/>
    <w:rsid w:val="009B3A94"/>
    <w:rsid w:val="009B3B62"/>
    <w:rsid w:val="009B4DDD"/>
    <w:rsid w:val="009B5DA5"/>
    <w:rsid w:val="009B614E"/>
    <w:rsid w:val="009B6599"/>
    <w:rsid w:val="009B67B9"/>
    <w:rsid w:val="009B6BE8"/>
    <w:rsid w:val="009B6CA9"/>
    <w:rsid w:val="009B6F95"/>
    <w:rsid w:val="009B70DE"/>
    <w:rsid w:val="009B73DB"/>
    <w:rsid w:val="009B746C"/>
    <w:rsid w:val="009C01B7"/>
    <w:rsid w:val="009C0467"/>
    <w:rsid w:val="009C0516"/>
    <w:rsid w:val="009C0566"/>
    <w:rsid w:val="009C16B0"/>
    <w:rsid w:val="009C1717"/>
    <w:rsid w:val="009C25A7"/>
    <w:rsid w:val="009C2C71"/>
    <w:rsid w:val="009C2D9F"/>
    <w:rsid w:val="009C2FD1"/>
    <w:rsid w:val="009C3945"/>
    <w:rsid w:val="009C3E7F"/>
    <w:rsid w:val="009C4041"/>
    <w:rsid w:val="009C4D25"/>
    <w:rsid w:val="009C4D9F"/>
    <w:rsid w:val="009C5992"/>
    <w:rsid w:val="009C610F"/>
    <w:rsid w:val="009C6699"/>
    <w:rsid w:val="009C697A"/>
    <w:rsid w:val="009C6983"/>
    <w:rsid w:val="009C6F05"/>
    <w:rsid w:val="009C75B4"/>
    <w:rsid w:val="009C7991"/>
    <w:rsid w:val="009C7D8C"/>
    <w:rsid w:val="009D024E"/>
    <w:rsid w:val="009D068E"/>
    <w:rsid w:val="009D079D"/>
    <w:rsid w:val="009D0ADD"/>
    <w:rsid w:val="009D0D97"/>
    <w:rsid w:val="009D10B0"/>
    <w:rsid w:val="009D112C"/>
    <w:rsid w:val="009D199E"/>
    <w:rsid w:val="009D1EFC"/>
    <w:rsid w:val="009D2525"/>
    <w:rsid w:val="009D28E5"/>
    <w:rsid w:val="009D29D2"/>
    <w:rsid w:val="009D2A47"/>
    <w:rsid w:val="009D2FC8"/>
    <w:rsid w:val="009D3564"/>
    <w:rsid w:val="009D38B2"/>
    <w:rsid w:val="009D3C58"/>
    <w:rsid w:val="009D40A3"/>
    <w:rsid w:val="009D4228"/>
    <w:rsid w:val="009D43E9"/>
    <w:rsid w:val="009D442A"/>
    <w:rsid w:val="009D44B1"/>
    <w:rsid w:val="009D4D9C"/>
    <w:rsid w:val="009D51A3"/>
    <w:rsid w:val="009D5274"/>
    <w:rsid w:val="009D566C"/>
    <w:rsid w:val="009D5B4D"/>
    <w:rsid w:val="009D69EF"/>
    <w:rsid w:val="009D6BB8"/>
    <w:rsid w:val="009D6E2A"/>
    <w:rsid w:val="009D76C3"/>
    <w:rsid w:val="009D7903"/>
    <w:rsid w:val="009D7DFB"/>
    <w:rsid w:val="009E0A63"/>
    <w:rsid w:val="009E10F9"/>
    <w:rsid w:val="009E1FC8"/>
    <w:rsid w:val="009E203F"/>
    <w:rsid w:val="009E21F1"/>
    <w:rsid w:val="009E24A8"/>
    <w:rsid w:val="009E2644"/>
    <w:rsid w:val="009E2AD4"/>
    <w:rsid w:val="009E364D"/>
    <w:rsid w:val="009E3715"/>
    <w:rsid w:val="009E3835"/>
    <w:rsid w:val="009E399E"/>
    <w:rsid w:val="009E3DBE"/>
    <w:rsid w:val="009E3DF5"/>
    <w:rsid w:val="009E46DC"/>
    <w:rsid w:val="009E46E0"/>
    <w:rsid w:val="009E472E"/>
    <w:rsid w:val="009E4D5A"/>
    <w:rsid w:val="009E5142"/>
    <w:rsid w:val="009E5852"/>
    <w:rsid w:val="009E58A3"/>
    <w:rsid w:val="009E6043"/>
    <w:rsid w:val="009E6559"/>
    <w:rsid w:val="009E6D81"/>
    <w:rsid w:val="009E6F75"/>
    <w:rsid w:val="009E7812"/>
    <w:rsid w:val="009E7A5C"/>
    <w:rsid w:val="009E7E01"/>
    <w:rsid w:val="009E7F0A"/>
    <w:rsid w:val="009F004C"/>
    <w:rsid w:val="009F030D"/>
    <w:rsid w:val="009F08AA"/>
    <w:rsid w:val="009F0981"/>
    <w:rsid w:val="009F0EBF"/>
    <w:rsid w:val="009F16C2"/>
    <w:rsid w:val="009F1B54"/>
    <w:rsid w:val="009F1C48"/>
    <w:rsid w:val="009F2365"/>
    <w:rsid w:val="009F236A"/>
    <w:rsid w:val="009F262A"/>
    <w:rsid w:val="009F26FF"/>
    <w:rsid w:val="009F28E4"/>
    <w:rsid w:val="009F2D10"/>
    <w:rsid w:val="009F352A"/>
    <w:rsid w:val="009F3B61"/>
    <w:rsid w:val="009F421B"/>
    <w:rsid w:val="009F4405"/>
    <w:rsid w:val="009F4529"/>
    <w:rsid w:val="009F46FF"/>
    <w:rsid w:val="009F4794"/>
    <w:rsid w:val="009F4AA3"/>
    <w:rsid w:val="009F4D91"/>
    <w:rsid w:val="009F5256"/>
    <w:rsid w:val="009F5271"/>
    <w:rsid w:val="009F55B5"/>
    <w:rsid w:val="009F5713"/>
    <w:rsid w:val="009F5CBD"/>
    <w:rsid w:val="009F5ECE"/>
    <w:rsid w:val="009F60CA"/>
    <w:rsid w:val="009F68FE"/>
    <w:rsid w:val="009F6999"/>
    <w:rsid w:val="009F71C6"/>
    <w:rsid w:val="009F7219"/>
    <w:rsid w:val="009F72ED"/>
    <w:rsid w:val="009F7433"/>
    <w:rsid w:val="009F7601"/>
    <w:rsid w:val="009F76DD"/>
    <w:rsid w:val="009F7A42"/>
    <w:rsid w:val="009F7A51"/>
    <w:rsid w:val="00A005E1"/>
    <w:rsid w:val="00A015A5"/>
    <w:rsid w:val="00A018A1"/>
    <w:rsid w:val="00A01DF8"/>
    <w:rsid w:val="00A01F42"/>
    <w:rsid w:val="00A02220"/>
    <w:rsid w:val="00A02519"/>
    <w:rsid w:val="00A0295F"/>
    <w:rsid w:val="00A02E81"/>
    <w:rsid w:val="00A0379B"/>
    <w:rsid w:val="00A0379F"/>
    <w:rsid w:val="00A03BDE"/>
    <w:rsid w:val="00A03DC4"/>
    <w:rsid w:val="00A03F00"/>
    <w:rsid w:val="00A040EF"/>
    <w:rsid w:val="00A042EB"/>
    <w:rsid w:val="00A04748"/>
    <w:rsid w:val="00A05855"/>
    <w:rsid w:val="00A05A65"/>
    <w:rsid w:val="00A05DE0"/>
    <w:rsid w:val="00A05F2A"/>
    <w:rsid w:val="00A06E07"/>
    <w:rsid w:val="00A0749A"/>
    <w:rsid w:val="00A076CE"/>
    <w:rsid w:val="00A10071"/>
    <w:rsid w:val="00A10FAB"/>
    <w:rsid w:val="00A1108A"/>
    <w:rsid w:val="00A111DF"/>
    <w:rsid w:val="00A12052"/>
    <w:rsid w:val="00A12AEC"/>
    <w:rsid w:val="00A12CED"/>
    <w:rsid w:val="00A12E16"/>
    <w:rsid w:val="00A12E76"/>
    <w:rsid w:val="00A13BA4"/>
    <w:rsid w:val="00A13DBB"/>
    <w:rsid w:val="00A14340"/>
    <w:rsid w:val="00A144BD"/>
    <w:rsid w:val="00A144E6"/>
    <w:rsid w:val="00A14978"/>
    <w:rsid w:val="00A15504"/>
    <w:rsid w:val="00A157A4"/>
    <w:rsid w:val="00A159AD"/>
    <w:rsid w:val="00A15DBF"/>
    <w:rsid w:val="00A16045"/>
    <w:rsid w:val="00A164BB"/>
    <w:rsid w:val="00A16B97"/>
    <w:rsid w:val="00A16E34"/>
    <w:rsid w:val="00A1717D"/>
    <w:rsid w:val="00A17AAC"/>
    <w:rsid w:val="00A17BD7"/>
    <w:rsid w:val="00A205B4"/>
    <w:rsid w:val="00A20ECA"/>
    <w:rsid w:val="00A21682"/>
    <w:rsid w:val="00A21CFC"/>
    <w:rsid w:val="00A223C8"/>
    <w:rsid w:val="00A22BD7"/>
    <w:rsid w:val="00A22C0A"/>
    <w:rsid w:val="00A238ED"/>
    <w:rsid w:val="00A23BEE"/>
    <w:rsid w:val="00A23E5B"/>
    <w:rsid w:val="00A24168"/>
    <w:rsid w:val="00A24CBD"/>
    <w:rsid w:val="00A25426"/>
    <w:rsid w:val="00A25492"/>
    <w:rsid w:val="00A2550D"/>
    <w:rsid w:val="00A25636"/>
    <w:rsid w:val="00A2565E"/>
    <w:rsid w:val="00A256FD"/>
    <w:rsid w:val="00A257D1"/>
    <w:rsid w:val="00A2594C"/>
    <w:rsid w:val="00A25B13"/>
    <w:rsid w:val="00A25D74"/>
    <w:rsid w:val="00A26244"/>
    <w:rsid w:val="00A26902"/>
    <w:rsid w:val="00A26965"/>
    <w:rsid w:val="00A275D9"/>
    <w:rsid w:val="00A300E6"/>
    <w:rsid w:val="00A3053F"/>
    <w:rsid w:val="00A30CAB"/>
    <w:rsid w:val="00A3145A"/>
    <w:rsid w:val="00A319B3"/>
    <w:rsid w:val="00A32568"/>
    <w:rsid w:val="00A32B53"/>
    <w:rsid w:val="00A32C54"/>
    <w:rsid w:val="00A32EEF"/>
    <w:rsid w:val="00A339BF"/>
    <w:rsid w:val="00A33E04"/>
    <w:rsid w:val="00A33F35"/>
    <w:rsid w:val="00A33FC2"/>
    <w:rsid w:val="00A3467C"/>
    <w:rsid w:val="00A346A4"/>
    <w:rsid w:val="00A34B1B"/>
    <w:rsid w:val="00A34C05"/>
    <w:rsid w:val="00A35368"/>
    <w:rsid w:val="00A35433"/>
    <w:rsid w:val="00A35EF7"/>
    <w:rsid w:val="00A372D8"/>
    <w:rsid w:val="00A375B7"/>
    <w:rsid w:val="00A37AC1"/>
    <w:rsid w:val="00A37AD1"/>
    <w:rsid w:val="00A37EF3"/>
    <w:rsid w:val="00A40AC5"/>
    <w:rsid w:val="00A42C2D"/>
    <w:rsid w:val="00A42D8F"/>
    <w:rsid w:val="00A435EF"/>
    <w:rsid w:val="00A4370B"/>
    <w:rsid w:val="00A4397C"/>
    <w:rsid w:val="00A44EE6"/>
    <w:rsid w:val="00A45842"/>
    <w:rsid w:val="00A45D8C"/>
    <w:rsid w:val="00A461F5"/>
    <w:rsid w:val="00A46856"/>
    <w:rsid w:val="00A469FC"/>
    <w:rsid w:val="00A47848"/>
    <w:rsid w:val="00A5060C"/>
    <w:rsid w:val="00A506E6"/>
    <w:rsid w:val="00A50708"/>
    <w:rsid w:val="00A50DBB"/>
    <w:rsid w:val="00A50EA7"/>
    <w:rsid w:val="00A51020"/>
    <w:rsid w:val="00A51AFF"/>
    <w:rsid w:val="00A51E0F"/>
    <w:rsid w:val="00A52331"/>
    <w:rsid w:val="00A52962"/>
    <w:rsid w:val="00A52FA3"/>
    <w:rsid w:val="00A53136"/>
    <w:rsid w:val="00A531A6"/>
    <w:rsid w:val="00A53F0D"/>
    <w:rsid w:val="00A5486E"/>
    <w:rsid w:val="00A54EB3"/>
    <w:rsid w:val="00A5550A"/>
    <w:rsid w:val="00A55705"/>
    <w:rsid w:val="00A56445"/>
    <w:rsid w:val="00A56868"/>
    <w:rsid w:val="00A56DB9"/>
    <w:rsid w:val="00A572FC"/>
    <w:rsid w:val="00A57BAC"/>
    <w:rsid w:val="00A57E6F"/>
    <w:rsid w:val="00A57F26"/>
    <w:rsid w:val="00A61A60"/>
    <w:rsid w:val="00A61A62"/>
    <w:rsid w:val="00A61D06"/>
    <w:rsid w:val="00A6266B"/>
    <w:rsid w:val="00A62BE1"/>
    <w:rsid w:val="00A62D86"/>
    <w:rsid w:val="00A63846"/>
    <w:rsid w:val="00A63BE1"/>
    <w:rsid w:val="00A644FF"/>
    <w:rsid w:val="00A649F2"/>
    <w:rsid w:val="00A65A96"/>
    <w:rsid w:val="00A65E2F"/>
    <w:rsid w:val="00A6641C"/>
    <w:rsid w:val="00A666DA"/>
    <w:rsid w:val="00A667F3"/>
    <w:rsid w:val="00A66802"/>
    <w:rsid w:val="00A66CA4"/>
    <w:rsid w:val="00A66E5A"/>
    <w:rsid w:val="00A6701B"/>
    <w:rsid w:val="00A671F3"/>
    <w:rsid w:val="00A672DF"/>
    <w:rsid w:val="00A67DC9"/>
    <w:rsid w:val="00A70362"/>
    <w:rsid w:val="00A703AC"/>
    <w:rsid w:val="00A703AF"/>
    <w:rsid w:val="00A70A3D"/>
    <w:rsid w:val="00A717F7"/>
    <w:rsid w:val="00A7185B"/>
    <w:rsid w:val="00A71AD6"/>
    <w:rsid w:val="00A71B3F"/>
    <w:rsid w:val="00A71BC5"/>
    <w:rsid w:val="00A71CA0"/>
    <w:rsid w:val="00A71FC4"/>
    <w:rsid w:val="00A7211C"/>
    <w:rsid w:val="00A73005"/>
    <w:rsid w:val="00A73A6F"/>
    <w:rsid w:val="00A73E70"/>
    <w:rsid w:val="00A7496B"/>
    <w:rsid w:val="00A75B2C"/>
    <w:rsid w:val="00A75CDD"/>
    <w:rsid w:val="00A763D9"/>
    <w:rsid w:val="00A769B6"/>
    <w:rsid w:val="00A76CB4"/>
    <w:rsid w:val="00A770C1"/>
    <w:rsid w:val="00A77200"/>
    <w:rsid w:val="00A7728D"/>
    <w:rsid w:val="00A772A0"/>
    <w:rsid w:val="00A77E72"/>
    <w:rsid w:val="00A80B95"/>
    <w:rsid w:val="00A80E56"/>
    <w:rsid w:val="00A813EB"/>
    <w:rsid w:val="00A8171D"/>
    <w:rsid w:val="00A81D94"/>
    <w:rsid w:val="00A81E43"/>
    <w:rsid w:val="00A822BF"/>
    <w:rsid w:val="00A831FF"/>
    <w:rsid w:val="00A83836"/>
    <w:rsid w:val="00A83840"/>
    <w:rsid w:val="00A84435"/>
    <w:rsid w:val="00A8453E"/>
    <w:rsid w:val="00A8476B"/>
    <w:rsid w:val="00A84F1A"/>
    <w:rsid w:val="00A85523"/>
    <w:rsid w:val="00A857C7"/>
    <w:rsid w:val="00A85A88"/>
    <w:rsid w:val="00A85B5A"/>
    <w:rsid w:val="00A8638A"/>
    <w:rsid w:val="00A8653E"/>
    <w:rsid w:val="00A8672A"/>
    <w:rsid w:val="00A86E53"/>
    <w:rsid w:val="00A875CB"/>
    <w:rsid w:val="00A87BBB"/>
    <w:rsid w:val="00A87FFD"/>
    <w:rsid w:val="00A90595"/>
    <w:rsid w:val="00A905A7"/>
    <w:rsid w:val="00A907BE"/>
    <w:rsid w:val="00A90CA8"/>
    <w:rsid w:val="00A916AD"/>
    <w:rsid w:val="00A92535"/>
    <w:rsid w:val="00A9259F"/>
    <w:rsid w:val="00A9271E"/>
    <w:rsid w:val="00A928E4"/>
    <w:rsid w:val="00A929E6"/>
    <w:rsid w:val="00A92FEC"/>
    <w:rsid w:val="00A9303F"/>
    <w:rsid w:val="00A93337"/>
    <w:rsid w:val="00A934F7"/>
    <w:rsid w:val="00A94234"/>
    <w:rsid w:val="00A94306"/>
    <w:rsid w:val="00A95099"/>
    <w:rsid w:val="00A9528B"/>
    <w:rsid w:val="00A9562F"/>
    <w:rsid w:val="00A9637C"/>
    <w:rsid w:val="00A96593"/>
    <w:rsid w:val="00A972D6"/>
    <w:rsid w:val="00A97343"/>
    <w:rsid w:val="00A9781A"/>
    <w:rsid w:val="00A97E1B"/>
    <w:rsid w:val="00AA020E"/>
    <w:rsid w:val="00AA0368"/>
    <w:rsid w:val="00AA1C2B"/>
    <w:rsid w:val="00AA1FCB"/>
    <w:rsid w:val="00AA2649"/>
    <w:rsid w:val="00AA2664"/>
    <w:rsid w:val="00AA2944"/>
    <w:rsid w:val="00AA2C31"/>
    <w:rsid w:val="00AA3536"/>
    <w:rsid w:val="00AA354E"/>
    <w:rsid w:val="00AA3B1A"/>
    <w:rsid w:val="00AA3CAB"/>
    <w:rsid w:val="00AA3D3A"/>
    <w:rsid w:val="00AA42D2"/>
    <w:rsid w:val="00AA4A51"/>
    <w:rsid w:val="00AA5645"/>
    <w:rsid w:val="00AA5860"/>
    <w:rsid w:val="00AA6453"/>
    <w:rsid w:val="00AA6710"/>
    <w:rsid w:val="00AA6BA5"/>
    <w:rsid w:val="00AA70B3"/>
    <w:rsid w:val="00AA7347"/>
    <w:rsid w:val="00AA752C"/>
    <w:rsid w:val="00AA758D"/>
    <w:rsid w:val="00AA779B"/>
    <w:rsid w:val="00AB0BF6"/>
    <w:rsid w:val="00AB1473"/>
    <w:rsid w:val="00AB1E29"/>
    <w:rsid w:val="00AB1FA8"/>
    <w:rsid w:val="00AB208E"/>
    <w:rsid w:val="00AB20FF"/>
    <w:rsid w:val="00AB281D"/>
    <w:rsid w:val="00AB2A0B"/>
    <w:rsid w:val="00AB2BB6"/>
    <w:rsid w:val="00AB2F5C"/>
    <w:rsid w:val="00AB358B"/>
    <w:rsid w:val="00AB3E68"/>
    <w:rsid w:val="00AB43E7"/>
    <w:rsid w:val="00AB443E"/>
    <w:rsid w:val="00AB4462"/>
    <w:rsid w:val="00AB4531"/>
    <w:rsid w:val="00AB45FD"/>
    <w:rsid w:val="00AB4703"/>
    <w:rsid w:val="00AB49AF"/>
    <w:rsid w:val="00AB601B"/>
    <w:rsid w:val="00AB6288"/>
    <w:rsid w:val="00AB6B1D"/>
    <w:rsid w:val="00AB6BA5"/>
    <w:rsid w:val="00AB6DA5"/>
    <w:rsid w:val="00AB6F5C"/>
    <w:rsid w:val="00AC04F2"/>
    <w:rsid w:val="00AC0C02"/>
    <w:rsid w:val="00AC11A7"/>
    <w:rsid w:val="00AC1359"/>
    <w:rsid w:val="00AC14CC"/>
    <w:rsid w:val="00AC15C7"/>
    <w:rsid w:val="00AC1C00"/>
    <w:rsid w:val="00AC1C7A"/>
    <w:rsid w:val="00AC1CF2"/>
    <w:rsid w:val="00AC252A"/>
    <w:rsid w:val="00AC2E10"/>
    <w:rsid w:val="00AC30CB"/>
    <w:rsid w:val="00AC38AD"/>
    <w:rsid w:val="00AC3CF4"/>
    <w:rsid w:val="00AC3FCB"/>
    <w:rsid w:val="00AC4310"/>
    <w:rsid w:val="00AC4475"/>
    <w:rsid w:val="00AC5B45"/>
    <w:rsid w:val="00AC5F5E"/>
    <w:rsid w:val="00AC5F7C"/>
    <w:rsid w:val="00AC5FE7"/>
    <w:rsid w:val="00AC63E3"/>
    <w:rsid w:val="00AC698C"/>
    <w:rsid w:val="00AC6B90"/>
    <w:rsid w:val="00AC7094"/>
    <w:rsid w:val="00AC71C0"/>
    <w:rsid w:val="00AC7D57"/>
    <w:rsid w:val="00AD00E3"/>
    <w:rsid w:val="00AD0A4F"/>
    <w:rsid w:val="00AD0C00"/>
    <w:rsid w:val="00AD0DA5"/>
    <w:rsid w:val="00AD1029"/>
    <w:rsid w:val="00AD23A9"/>
    <w:rsid w:val="00AD2BDB"/>
    <w:rsid w:val="00AD3250"/>
    <w:rsid w:val="00AD3636"/>
    <w:rsid w:val="00AD3C62"/>
    <w:rsid w:val="00AD434C"/>
    <w:rsid w:val="00AD48DB"/>
    <w:rsid w:val="00AD50D2"/>
    <w:rsid w:val="00AD53E4"/>
    <w:rsid w:val="00AD56DE"/>
    <w:rsid w:val="00AD5759"/>
    <w:rsid w:val="00AD60C9"/>
    <w:rsid w:val="00AD6596"/>
    <w:rsid w:val="00AD67FE"/>
    <w:rsid w:val="00AD6EE8"/>
    <w:rsid w:val="00AD752C"/>
    <w:rsid w:val="00AD77CE"/>
    <w:rsid w:val="00AD7CA7"/>
    <w:rsid w:val="00AD7E71"/>
    <w:rsid w:val="00AE052C"/>
    <w:rsid w:val="00AE0A75"/>
    <w:rsid w:val="00AE0C82"/>
    <w:rsid w:val="00AE1B04"/>
    <w:rsid w:val="00AE25C8"/>
    <w:rsid w:val="00AE361A"/>
    <w:rsid w:val="00AE3BB5"/>
    <w:rsid w:val="00AE4431"/>
    <w:rsid w:val="00AE515F"/>
    <w:rsid w:val="00AE597F"/>
    <w:rsid w:val="00AE6226"/>
    <w:rsid w:val="00AE6F88"/>
    <w:rsid w:val="00AE71CE"/>
    <w:rsid w:val="00AE784D"/>
    <w:rsid w:val="00AE7B08"/>
    <w:rsid w:val="00AF011D"/>
    <w:rsid w:val="00AF0843"/>
    <w:rsid w:val="00AF0848"/>
    <w:rsid w:val="00AF0C48"/>
    <w:rsid w:val="00AF13D2"/>
    <w:rsid w:val="00AF14CB"/>
    <w:rsid w:val="00AF14DA"/>
    <w:rsid w:val="00AF1669"/>
    <w:rsid w:val="00AF168C"/>
    <w:rsid w:val="00AF246C"/>
    <w:rsid w:val="00AF28E7"/>
    <w:rsid w:val="00AF28F9"/>
    <w:rsid w:val="00AF2943"/>
    <w:rsid w:val="00AF2CF9"/>
    <w:rsid w:val="00AF30EC"/>
    <w:rsid w:val="00AF319B"/>
    <w:rsid w:val="00AF34A9"/>
    <w:rsid w:val="00AF372B"/>
    <w:rsid w:val="00AF4006"/>
    <w:rsid w:val="00AF4599"/>
    <w:rsid w:val="00AF46B3"/>
    <w:rsid w:val="00AF4A25"/>
    <w:rsid w:val="00AF55A0"/>
    <w:rsid w:val="00AF582C"/>
    <w:rsid w:val="00AF5A7F"/>
    <w:rsid w:val="00AF6D0D"/>
    <w:rsid w:val="00AF798C"/>
    <w:rsid w:val="00B0001F"/>
    <w:rsid w:val="00B002B7"/>
    <w:rsid w:val="00B00615"/>
    <w:rsid w:val="00B00677"/>
    <w:rsid w:val="00B00888"/>
    <w:rsid w:val="00B00B82"/>
    <w:rsid w:val="00B00C33"/>
    <w:rsid w:val="00B0112B"/>
    <w:rsid w:val="00B01424"/>
    <w:rsid w:val="00B01592"/>
    <w:rsid w:val="00B02401"/>
    <w:rsid w:val="00B02EDC"/>
    <w:rsid w:val="00B0387B"/>
    <w:rsid w:val="00B04B86"/>
    <w:rsid w:val="00B05107"/>
    <w:rsid w:val="00B0515E"/>
    <w:rsid w:val="00B05251"/>
    <w:rsid w:val="00B05A58"/>
    <w:rsid w:val="00B05A6F"/>
    <w:rsid w:val="00B05BC7"/>
    <w:rsid w:val="00B06BE8"/>
    <w:rsid w:val="00B06F6B"/>
    <w:rsid w:val="00B07935"/>
    <w:rsid w:val="00B07CE1"/>
    <w:rsid w:val="00B1082A"/>
    <w:rsid w:val="00B114D5"/>
    <w:rsid w:val="00B11F8D"/>
    <w:rsid w:val="00B1219B"/>
    <w:rsid w:val="00B12493"/>
    <w:rsid w:val="00B12B5D"/>
    <w:rsid w:val="00B12F0D"/>
    <w:rsid w:val="00B12F81"/>
    <w:rsid w:val="00B12FB3"/>
    <w:rsid w:val="00B1306F"/>
    <w:rsid w:val="00B13233"/>
    <w:rsid w:val="00B1323C"/>
    <w:rsid w:val="00B1371D"/>
    <w:rsid w:val="00B13901"/>
    <w:rsid w:val="00B145A3"/>
    <w:rsid w:val="00B1475F"/>
    <w:rsid w:val="00B1477C"/>
    <w:rsid w:val="00B14D39"/>
    <w:rsid w:val="00B15660"/>
    <w:rsid w:val="00B1632B"/>
    <w:rsid w:val="00B16910"/>
    <w:rsid w:val="00B17248"/>
    <w:rsid w:val="00B17572"/>
    <w:rsid w:val="00B17CD5"/>
    <w:rsid w:val="00B203D2"/>
    <w:rsid w:val="00B206DA"/>
    <w:rsid w:val="00B213A0"/>
    <w:rsid w:val="00B213DA"/>
    <w:rsid w:val="00B21A69"/>
    <w:rsid w:val="00B21E19"/>
    <w:rsid w:val="00B220D1"/>
    <w:rsid w:val="00B226B1"/>
    <w:rsid w:val="00B227D6"/>
    <w:rsid w:val="00B2296E"/>
    <w:rsid w:val="00B22A0A"/>
    <w:rsid w:val="00B22B1E"/>
    <w:rsid w:val="00B22DB2"/>
    <w:rsid w:val="00B22DE3"/>
    <w:rsid w:val="00B22F33"/>
    <w:rsid w:val="00B23026"/>
    <w:rsid w:val="00B23B01"/>
    <w:rsid w:val="00B241A3"/>
    <w:rsid w:val="00B24539"/>
    <w:rsid w:val="00B24CDC"/>
    <w:rsid w:val="00B24D6B"/>
    <w:rsid w:val="00B24FFD"/>
    <w:rsid w:val="00B25595"/>
    <w:rsid w:val="00B25B99"/>
    <w:rsid w:val="00B25EB8"/>
    <w:rsid w:val="00B266FE"/>
    <w:rsid w:val="00B27EAC"/>
    <w:rsid w:val="00B30A88"/>
    <w:rsid w:val="00B30E94"/>
    <w:rsid w:val="00B30F57"/>
    <w:rsid w:val="00B3189A"/>
    <w:rsid w:val="00B319AD"/>
    <w:rsid w:val="00B31AB8"/>
    <w:rsid w:val="00B31FFB"/>
    <w:rsid w:val="00B32308"/>
    <w:rsid w:val="00B33F85"/>
    <w:rsid w:val="00B346CE"/>
    <w:rsid w:val="00B34CA3"/>
    <w:rsid w:val="00B356FF"/>
    <w:rsid w:val="00B35A5C"/>
    <w:rsid w:val="00B362D7"/>
    <w:rsid w:val="00B3630C"/>
    <w:rsid w:val="00B36DAE"/>
    <w:rsid w:val="00B3715C"/>
    <w:rsid w:val="00B371BB"/>
    <w:rsid w:val="00B376A7"/>
    <w:rsid w:val="00B37DD6"/>
    <w:rsid w:val="00B401C4"/>
    <w:rsid w:val="00B414F7"/>
    <w:rsid w:val="00B41A05"/>
    <w:rsid w:val="00B41D2F"/>
    <w:rsid w:val="00B41D50"/>
    <w:rsid w:val="00B41EA6"/>
    <w:rsid w:val="00B4272B"/>
    <w:rsid w:val="00B42A4D"/>
    <w:rsid w:val="00B43AA3"/>
    <w:rsid w:val="00B43E6F"/>
    <w:rsid w:val="00B440DF"/>
    <w:rsid w:val="00B4526E"/>
    <w:rsid w:val="00B4533B"/>
    <w:rsid w:val="00B458FB"/>
    <w:rsid w:val="00B45B9E"/>
    <w:rsid w:val="00B463A1"/>
    <w:rsid w:val="00B46640"/>
    <w:rsid w:val="00B46B9C"/>
    <w:rsid w:val="00B4772D"/>
    <w:rsid w:val="00B500BD"/>
    <w:rsid w:val="00B50390"/>
    <w:rsid w:val="00B50439"/>
    <w:rsid w:val="00B50638"/>
    <w:rsid w:val="00B50A50"/>
    <w:rsid w:val="00B50D1C"/>
    <w:rsid w:val="00B5138B"/>
    <w:rsid w:val="00B515AC"/>
    <w:rsid w:val="00B51812"/>
    <w:rsid w:val="00B524C6"/>
    <w:rsid w:val="00B52A55"/>
    <w:rsid w:val="00B52EA6"/>
    <w:rsid w:val="00B52F89"/>
    <w:rsid w:val="00B5307A"/>
    <w:rsid w:val="00B53134"/>
    <w:rsid w:val="00B53291"/>
    <w:rsid w:val="00B536B2"/>
    <w:rsid w:val="00B53D00"/>
    <w:rsid w:val="00B53E03"/>
    <w:rsid w:val="00B53F2B"/>
    <w:rsid w:val="00B53F46"/>
    <w:rsid w:val="00B5489A"/>
    <w:rsid w:val="00B54FE7"/>
    <w:rsid w:val="00B556DB"/>
    <w:rsid w:val="00B558BC"/>
    <w:rsid w:val="00B5601E"/>
    <w:rsid w:val="00B56797"/>
    <w:rsid w:val="00B56A01"/>
    <w:rsid w:val="00B56CAA"/>
    <w:rsid w:val="00B57B47"/>
    <w:rsid w:val="00B60ED8"/>
    <w:rsid w:val="00B60EE4"/>
    <w:rsid w:val="00B612C1"/>
    <w:rsid w:val="00B617D8"/>
    <w:rsid w:val="00B61989"/>
    <w:rsid w:val="00B6206B"/>
    <w:rsid w:val="00B622F7"/>
    <w:rsid w:val="00B623E1"/>
    <w:rsid w:val="00B625D3"/>
    <w:rsid w:val="00B6277B"/>
    <w:rsid w:val="00B62BB9"/>
    <w:rsid w:val="00B63D68"/>
    <w:rsid w:val="00B640B8"/>
    <w:rsid w:val="00B64276"/>
    <w:rsid w:val="00B643CB"/>
    <w:rsid w:val="00B64ECE"/>
    <w:rsid w:val="00B6511F"/>
    <w:rsid w:val="00B65128"/>
    <w:rsid w:val="00B65E77"/>
    <w:rsid w:val="00B66B4B"/>
    <w:rsid w:val="00B66D41"/>
    <w:rsid w:val="00B66EBF"/>
    <w:rsid w:val="00B66F9D"/>
    <w:rsid w:val="00B67983"/>
    <w:rsid w:val="00B67C4F"/>
    <w:rsid w:val="00B67FD4"/>
    <w:rsid w:val="00B705D3"/>
    <w:rsid w:val="00B70B2D"/>
    <w:rsid w:val="00B71154"/>
    <w:rsid w:val="00B71156"/>
    <w:rsid w:val="00B71985"/>
    <w:rsid w:val="00B719BF"/>
    <w:rsid w:val="00B71FCE"/>
    <w:rsid w:val="00B7263A"/>
    <w:rsid w:val="00B72EE8"/>
    <w:rsid w:val="00B7311B"/>
    <w:rsid w:val="00B7329B"/>
    <w:rsid w:val="00B73C06"/>
    <w:rsid w:val="00B75778"/>
    <w:rsid w:val="00B758CD"/>
    <w:rsid w:val="00B75B66"/>
    <w:rsid w:val="00B75D8C"/>
    <w:rsid w:val="00B75FC2"/>
    <w:rsid w:val="00B765E4"/>
    <w:rsid w:val="00B769C4"/>
    <w:rsid w:val="00B7727D"/>
    <w:rsid w:val="00B772B8"/>
    <w:rsid w:val="00B77578"/>
    <w:rsid w:val="00B77E5F"/>
    <w:rsid w:val="00B77F32"/>
    <w:rsid w:val="00B77FB4"/>
    <w:rsid w:val="00B80488"/>
    <w:rsid w:val="00B805E0"/>
    <w:rsid w:val="00B807D1"/>
    <w:rsid w:val="00B807ED"/>
    <w:rsid w:val="00B80D95"/>
    <w:rsid w:val="00B80E19"/>
    <w:rsid w:val="00B815C0"/>
    <w:rsid w:val="00B81C90"/>
    <w:rsid w:val="00B821C9"/>
    <w:rsid w:val="00B828A2"/>
    <w:rsid w:val="00B828AF"/>
    <w:rsid w:val="00B836F2"/>
    <w:rsid w:val="00B83729"/>
    <w:rsid w:val="00B83B3A"/>
    <w:rsid w:val="00B843AD"/>
    <w:rsid w:val="00B84E91"/>
    <w:rsid w:val="00B84FC3"/>
    <w:rsid w:val="00B852A6"/>
    <w:rsid w:val="00B85D84"/>
    <w:rsid w:val="00B869F1"/>
    <w:rsid w:val="00B86A37"/>
    <w:rsid w:val="00B86AC3"/>
    <w:rsid w:val="00B87C07"/>
    <w:rsid w:val="00B9062D"/>
    <w:rsid w:val="00B90B61"/>
    <w:rsid w:val="00B9144D"/>
    <w:rsid w:val="00B91894"/>
    <w:rsid w:val="00B9214B"/>
    <w:rsid w:val="00B92451"/>
    <w:rsid w:val="00B924D9"/>
    <w:rsid w:val="00B92935"/>
    <w:rsid w:val="00B9295C"/>
    <w:rsid w:val="00B92BBB"/>
    <w:rsid w:val="00B93048"/>
    <w:rsid w:val="00B9307F"/>
    <w:rsid w:val="00B930DC"/>
    <w:rsid w:val="00B93216"/>
    <w:rsid w:val="00B93362"/>
    <w:rsid w:val="00B934A1"/>
    <w:rsid w:val="00B93B8B"/>
    <w:rsid w:val="00B944E5"/>
    <w:rsid w:val="00B94DCB"/>
    <w:rsid w:val="00B952C0"/>
    <w:rsid w:val="00B954B5"/>
    <w:rsid w:val="00B962E4"/>
    <w:rsid w:val="00B964E6"/>
    <w:rsid w:val="00B9684C"/>
    <w:rsid w:val="00B9762E"/>
    <w:rsid w:val="00B976DD"/>
    <w:rsid w:val="00B97C48"/>
    <w:rsid w:val="00B97F3C"/>
    <w:rsid w:val="00BA06B5"/>
    <w:rsid w:val="00BA0FBC"/>
    <w:rsid w:val="00BA13D7"/>
    <w:rsid w:val="00BA16B7"/>
    <w:rsid w:val="00BA1787"/>
    <w:rsid w:val="00BA1A2A"/>
    <w:rsid w:val="00BA1FE9"/>
    <w:rsid w:val="00BA24D8"/>
    <w:rsid w:val="00BA3870"/>
    <w:rsid w:val="00BA3DA8"/>
    <w:rsid w:val="00BA3EF2"/>
    <w:rsid w:val="00BA46BA"/>
    <w:rsid w:val="00BA4932"/>
    <w:rsid w:val="00BA59E6"/>
    <w:rsid w:val="00BA5A9B"/>
    <w:rsid w:val="00BA6026"/>
    <w:rsid w:val="00BA6057"/>
    <w:rsid w:val="00BA608B"/>
    <w:rsid w:val="00BA6791"/>
    <w:rsid w:val="00BA6EF4"/>
    <w:rsid w:val="00BA725D"/>
    <w:rsid w:val="00BA76A1"/>
    <w:rsid w:val="00BA7B8E"/>
    <w:rsid w:val="00BA7D4F"/>
    <w:rsid w:val="00BA7E2C"/>
    <w:rsid w:val="00BB01E0"/>
    <w:rsid w:val="00BB051D"/>
    <w:rsid w:val="00BB0668"/>
    <w:rsid w:val="00BB083B"/>
    <w:rsid w:val="00BB0FA9"/>
    <w:rsid w:val="00BB1351"/>
    <w:rsid w:val="00BB1457"/>
    <w:rsid w:val="00BB1B21"/>
    <w:rsid w:val="00BB1D5B"/>
    <w:rsid w:val="00BB21B1"/>
    <w:rsid w:val="00BB224A"/>
    <w:rsid w:val="00BB29C4"/>
    <w:rsid w:val="00BB3375"/>
    <w:rsid w:val="00BB3932"/>
    <w:rsid w:val="00BB3D48"/>
    <w:rsid w:val="00BB414E"/>
    <w:rsid w:val="00BB4DAE"/>
    <w:rsid w:val="00BB54D1"/>
    <w:rsid w:val="00BB5A9A"/>
    <w:rsid w:val="00BB5F95"/>
    <w:rsid w:val="00BB6968"/>
    <w:rsid w:val="00BB6DFB"/>
    <w:rsid w:val="00BB7645"/>
    <w:rsid w:val="00BB778F"/>
    <w:rsid w:val="00BB7928"/>
    <w:rsid w:val="00BB7B40"/>
    <w:rsid w:val="00BB7C89"/>
    <w:rsid w:val="00BB7F7A"/>
    <w:rsid w:val="00BB7F7C"/>
    <w:rsid w:val="00BC04EB"/>
    <w:rsid w:val="00BC0772"/>
    <w:rsid w:val="00BC0F95"/>
    <w:rsid w:val="00BC16E7"/>
    <w:rsid w:val="00BC1CF2"/>
    <w:rsid w:val="00BC202B"/>
    <w:rsid w:val="00BC2219"/>
    <w:rsid w:val="00BC23E8"/>
    <w:rsid w:val="00BC27EB"/>
    <w:rsid w:val="00BC2F23"/>
    <w:rsid w:val="00BC3014"/>
    <w:rsid w:val="00BC3813"/>
    <w:rsid w:val="00BC38CD"/>
    <w:rsid w:val="00BC3D77"/>
    <w:rsid w:val="00BC4BDC"/>
    <w:rsid w:val="00BC4CA3"/>
    <w:rsid w:val="00BC5065"/>
    <w:rsid w:val="00BC5159"/>
    <w:rsid w:val="00BC5AB0"/>
    <w:rsid w:val="00BC5AB8"/>
    <w:rsid w:val="00BC5B1B"/>
    <w:rsid w:val="00BC5B70"/>
    <w:rsid w:val="00BC5FAC"/>
    <w:rsid w:val="00BC6011"/>
    <w:rsid w:val="00BC64B0"/>
    <w:rsid w:val="00BC663F"/>
    <w:rsid w:val="00BC6C90"/>
    <w:rsid w:val="00BC6EF2"/>
    <w:rsid w:val="00BD0257"/>
    <w:rsid w:val="00BD0328"/>
    <w:rsid w:val="00BD0506"/>
    <w:rsid w:val="00BD08DB"/>
    <w:rsid w:val="00BD08E4"/>
    <w:rsid w:val="00BD151F"/>
    <w:rsid w:val="00BD1E9B"/>
    <w:rsid w:val="00BD20B8"/>
    <w:rsid w:val="00BD2724"/>
    <w:rsid w:val="00BD2EDA"/>
    <w:rsid w:val="00BD3220"/>
    <w:rsid w:val="00BD32C6"/>
    <w:rsid w:val="00BD3377"/>
    <w:rsid w:val="00BD39CC"/>
    <w:rsid w:val="00BD3EA2"/>
    <w:rsid w:val="00BD4113"/>
    <w:rsid w:val="00BD4FA1"/>
    <w:rsid w:val="00BD4FAB"/>
    <w:rsid w:val="00BD5577"/>
    <w:rsid w:val="00BD57A3"/>
    <w:rsid w:val="00BD58E2"/>
    <w:rsid w:val="00BD5DBF"/>
    <w:rsid w:val="00BD6375"/>
    <w:rsid w:val="00BD63D3"/>
    <w:rsid w:val="00BD678B"/>
    <w:rsid w:val="00BD69D3"/>
    <w:rsid w:val="00BD6A64"/>
    <w:rsid w:val="00BD7407"/>
    <w:rsid w:val="00BD7599"/>
    <w:rsid w:val="00BD7618"/>
    <w:rsid w:val="00BD771B"/>
    <w:rsid w:val="00BD7DB2"/>
    <w:rsid w:val="00BD7F67"/>
    <w:rsid w:val="00BE04AD"/>
    <w:rsid w:val="00BE07C2"/>
    <w:rsid w:val="00BE0885"/>
    <w:rsid w:val="00BE0E08"/>
    <w:rsid w:val="00BE1BF5"/>
    <w:rsid w:val="00BE2B62"/>
    <w:rsid w:val="00BE31AF"/>
    <w:rsid w:val="00BE3F81"/>
    <w:rsid w:val="00BE424E"/>
    <w:rsid w:val="00BE47D9"/>
    <w:rsid w:val="00BE4D2F"/>
    <w:rsid w:val="00BE4EB5"/>
    <w:rsid w:val="00BE5991"/>
    <w:rsid w:val="00BE5A94"/>
    <w:rsid w:val="00BE5B6B"/>
    <w:rsid w:val="00BE5F5D"/>
    <w:rsid w:val="00BE6489"/>
    <w:rsid w:val="00BE6ECA"/>
    <w:rsid w:val="00BE7278"/>
    <w:rsid w:val="00BF026C"/>
    <w:rsid w:val="00BF05E2"/>
    <w:rsid w:val="00BF0CA9"/>
    <w:rsid w:val="00BF1355"/>
    <w:rsid w:val="00BF15E3"/>
    <w:rsid w:val="00BF19BB"/>
    <w:rsid w:val="00BF19E4"/>
    <w:rsid w:val="00BF1AAB"/>
    <w:rsid w:val="00BF1F64"/>
    <w:rsid w:val="00BF24DA"/>
    <w:rsid w:val="00BF288C"/>
    <w:rsid w:val="00BF318A"/>
    <w:rsid w:val="00BF3BBE"/>
    <w:rsid w:val="00BF4219"/>
    <w:rsid w:val="00BF43E9"/>
    <w:rsid w:val="00BF44EB"/>
    <w:rsid w:val="00BF4FBC"/>
    <w:rsid w:val="00BF55F7"/>
    <w:rsid w:val="00BF658C"/>
    <w:rsid w:val="00BF7082"/>
    <w:rsid w:val="00BF780F"/>
    <w:rsid w:val="00BF786F"/>
    <w:rsid w:val="00BF791A"/>
    <w:rsid w:val="00C00714"/>
    <w:rsid w:val="00C0076C"/>
    <w:rsid w:val="00C0131C"/>
    <w:rsid w:val="00C01893"/>
    <w:rsid w:val="00C01E3E"/>
    <w:rsid w:val="00C01EE0"/>
    <w:rsid w:val="00C02C79"/>
    <w:rsid w:val="00C03014"/>
    <w:rsid w:val="00C04302"/>
    <w:rsid w:val="00C0565D"/>
    <w:rsid w:val="00C05931"/>
    <w:rsid w:val="00C05AC6"/>
    <w:rsid w:val="00C05D3F"/>
    <w:rsid w:val="00C05F40"/>
    <w:rsid w:val="00C06360"/>
    <w:rsid w:val="00C06370"/>
    <w:rsid w:val="00C0638B"/>
    <w:rsid w:val="00C064EA"/>
    <w:rsid w:val="00C069CB"/>
    <w:rsid w:val="00C06A5D"/>
    <w:rsid w:val="00C06EF3"/>
    <w:rsid w:val="00C06F69"/>
    <w:rsid w:val="00C07245"/>
    <w:rsid w:val="00C07D06"/>
    <w:rsid w:val="00C10C17"/>
    <w:rsid w:val="00C10D52"/>
    <w:rsid w:val="00C10F92"/>
    <w:rsid w:val="00C1104E"/>
    <w:rsid w:val="00C11572"/>
    <w:rsid w:val="00C1190C"/>
    <w:rsid w:val="00C11ABC"/>
    <w:rsid w:val="00C11D60"/>
    <w:rsid w:val="00C11FA1"/>
    <w:rsid w:val="00C12512"/>
    <w:rsid w:val="00C1267B"/>
    <w:rsid w:val="00C12B4D"/>
    <w:rsid w:val="00C12E57"/>
    <w:rsid w:val="00C12F89"/>
    <w:rsid w:val="00C131B4"/>
    <w:rsid w:val="00C13BE5"/>
    <w:rsid w:val="00C15228"/>
    <w:rsid w:val="00C15982"/>
    <w:rsid w:val="00C15C2D"/>
    <w:rsid w:val="00C16131"/>
    <w:rsid w:val="00C162CD"/>
    <w:rsid w:val="00C1657D"/>
    <w:rsid w:val="00C16A72"/>
    <w:rsid w:val="00C21073"/>
    <w:rsid w:val="00C211B9"/>
    <w:rsid w:val="00C21443"/>
    <w:rsid w:val="00C21CC5"/>
    <w:rsid w:val="00C21F34"/>
    <w:rsid w:val="00C22537"/>
    <w:rsid w:val="00C229A9"/>
    <w:rsid w:val="00C238F6"/>
    <w:rsid w:val="00C23CF2"/>
    <w:rsid w:val="00C2451A"/>
    <w:rsid w:val="00C2466A"/>
    <w:rsid w:val="00C25130"/>
    <w:rsid w:val="00C254E7"/>
    <w:rsid w:val="00C2560F"/>
    <w:rsid w:val="00C2563E"/>
    <w:rsid w:val="00C26039"/>
    <w:rsid w:val="00C2625A"/>
    <w:rsid w:val="00C26652"/>
    <w:rsid w:val="00C267AC"/>
    <w:rsid w:val="00C26BC2"/>
    <w:rsid w:val="00C27892"/>
    <w:rsid w:val="00C27D1C"/>
    <w:rsid w:val="00C27FA1"/>
    <w:rsid w:val="00C300F7"/>
    <w:rsid w:val="00C3057C"/>
    <w:rsid w:val="00C30CCD"/>
    <w:rsid w:val="00C315B5"/>
    <w:rsid w:val="00C31635"/>
    <w:rsid w:val="00C31CA5"/>
    <w:rsid w:val="00C32174"/>
    <w:rsid w:val="00C324DF"/>
    <w:rsid w:val="00C32588"/>
    <w:rsid w:val="00C325F8"/>
    <w:rsid w:val="00C32A32"/>
    <w:rsid w:val="00C33571"/>
    <w:rsid w:val="00C337C2"/>
    <w:rsid w:val="00C33C4E"/>
    <w:rsid w:val="00C34012"/>
    <w:rsid w:val="00C3475A"/>
    <w:rsid w:val="00C34DAA"/>
    <w:rsid w:val="00C35045"/>
    <w:rsid w:val="00C353D1"/>
    <w:rsid w:val="00C35481"/>
    <w:rsid w:val="00C35658"/>
    <w:rsid w:val="00C35882"/>
    <w:rsid w:val="00C359F4"/>
    <w:rsid w:val="00C35A55"/>
    <w:rsid w:val="00C3606F"/>
    <w:rsid w:val="00C36FD3"/>
    <w:rsid w:val="00C376F9"/>
    <w:rsid w:val="00C37CCE"/>
    <w:rsid w:val="00C37F92"/>
    <w:rsid w:val="00C404AA"/>
    <w:rsid w:val="00C40872"/>
    <w:rsid w:val="00C40BE9"/>
    <w:rsid w:val="00C40DD4"/>
    <w:rsid w:val="00C411AA"/>
    <w:rsid w:val="00C41969"/>
    <w:rsid w:val="00C41DB8"/>
    <w:rsid w:val="00C42E7B"/>
    <w:rsid w:val="00C42F21"/>
    <w:rsid w:val="00C4349B"/>
    <w:rsid w:val="00C439EE"/>
    <w:rsid w:val="00C43B56"/>
    <w:rsid w:val="00C43F03"/>
    <w:rsid w:val="00C440AC"/>
    <w:rsid w:val="00C44429"/>
    <w:rsid w:val="00C44713"/>
    <w:rsid w:val="00C44B9D"/>
    <w:rsid w:val="00C44F79"/>
    <w:rsid w:val="00C45067"/>
    <w:rsid w:val="00C459F6"/>
    <w:rsid w:val="00C45BB7"/>
    <w:rsid w:val="00C461C4"/>
    <w:rsid w:val="00C46530"/>
    <w:rsid w:val="00C46764"/>
    <w:rsid w:val="00C468B2"/>
    <w:rsid w:val="00C468FC"/>
    <w:rsid w:val="00C46F76"/>
    <w:rsid w:val="00C471E8"/>
    <w:rsid w:val="00C47573"/>
    <w:rsid w:val="00C47DC3"/>
    <w:rsid w:val="00C50009"/>
    <w:rsid w:val="00C500E9"/>
    <w:rsid w:val="00C5017F"/>
    <w:rsid w:val="00C501C4"/>
    <w:rsid w:val="00C50AFC"/>
    <w:rsid w:val="00C5127D"/>
    <w:rsid w:val="00C51346"/>
    <w:rsid w:val="00C5187F"/>
    <w:rsid w:val="00C52436"/>
    <w:rsid w:val="00C52590"/>
    <w:rsid w:val="00C52B9D"/>
    <w:rsid w:val="00C53AF3"/>
    <w:rsid w:val="00C54582"/>
    <w:rsid w:val="00C54821"/>
    <w:rsid w:val="00C54846"/>
    <w:rsid w:val="00C54C7B"/>
    <w:rsid w:val="00C552FB"/>
    <w:rsid w:val="00C55D42"/>
    <w:rsid w:val="00C57320"/>
    <w:rsid w:val="00C5760B"/>
    <w:rsid w:val="00C57879"/>
    <w:rsid w:val="00C57D64"/>
    <w:rsid w:val="00C60003"/>
    <w:rsid w:val="00C602AF"/>
    <w:rsid w:val="00C61761"/>
    <w:rsid w:val="00C61DD0"/>
    <w:rsid w:val="00C62587"/>
    <w:rsid w:val="00C62BB5"/>
    <w:rsid w:val="00C63906"/>
    <w:rsid w:val="00C63C07"/>
    <w:rsid w:val="00C648A3"/>
    <w:rsid w:val="00C64CCC"/>
    <w:rsid w:val="00C64E51"/>
    <w:rsid w:val="00C65124"/>
    <w:rsid w:val="00C65464"/>
    <w:rsid w:val="00C66821"/>
    <w:rsid w:val="00C6682C"/>
    <w:rsid w:val="00C672FA"/>
    <w:rsid w:val="00C6760E"/>
    <w:rsid w:val="00C678FD"/>
    <w:rsid w:val="00C67933"/>
    <w:rsid w:val="00C6798B"/>
    <w:rsid w:val="00C67A8B"/>
    <w:rsid w:val="00C70647"/>
    <w:rsid w:val="00C7079D"/>
    <w:rsid w:val="00C7118F"/>
    <w:rsid w:val="00C71C06"/>
    <w:rsid w:val="00C7209C"/>
    <w:rsid w:val="00C7210F"/>
    <w:rsid w:val="00C72802"/>
    <w:rsid w:val="00C7361E"/>
    <w:rsid w:val="00C73B6F"/>
    <w:rsid w:val="00C74115"/>
    <w:rsid w:val="00C74588"/>
    <w:rsid w:val="00C74B43"/>
    <w:rsid w:val="00C754C0"/>
    <w:rsid w:val="00C7556A"/>
    <w:rsid w:val="00C75A68"/>
    <w:rsid w:val="00C75CD4"/>
    <w:rsid w:val="00C761F3"/>
    <w:rsid w:val="00C7643D"/>
    <w:rsid w:val="00C778DD"/>
    <w:rsid w:val="00C77A68"/>
    <w:rsid w:val="00C77E47"/>
    <w:rsid w:val="00C804FE"/>
    <w:rsid w:val="00C807BD"/>
    <w:rsid w:val="00C808A8"/>
    <w:rsid w:val="00C80D3E"/>
    <w:rsid w:val="00C810AA"/>
    <w:rsid w:val="00C81468"/>
    <w:rsid w:val="00C8186E"/>
    <w:rsid w:val="00C81FEB"/>
    <w:rsid w:val="00C82359"/>
    <w:rsid w:val="00C82539"/>
    <w:rsid w:val="00C82924"/>
    <w:rsid w:val="00C82D10"/>
    <w:rsid w:val="00C82E6C"/>
    <w:rsid w:val="00C83705"/>
    <w:rsid w:val="00C83DF2"/>
    <w:rsid w:val="00C83EC9"/>
    <w:rsid w:val="00C840AD"/>
    <w:rsid w:val="00C847A2"/>
    <w:rsid w:val="00C84AF8"/>
    <w:rsid w:val="00C84D25"/>
    <w:rsid w:val="00C84DBF"/>
    <w:rsid w:val="00C85112"/>
    <w:rsid w:val="00C859FF"/>
    <w:rsid w:val="00C87169"/>
    <w:rsid w:val="00C876C4"/>
    <w:rsid w:val="00C87968"/>
    <w:rsid w:val="00C87FBD"/>
    <w:rsid w:val="00C90019"/>
    <w:rsid w:val="00C90403"/>
    <w:rsid w:val="00C90564"/>
    <w:rsid w:val="00C90A91"/>
    <w:rsid w:val="00C90DE8"/>
    <w:rsid w:val="00C90E43"/>
    <w:rsid w:val="00C914CB"/>
    <w:rsid w:val="00C916A7"/>
    <w:rsid w:val="00C9174C"/>
    <w:rsid w:val="00C91EAB"/>
    <w:rsid w:val="00C92332"/>
    <w:rsid w:val="00C93E8C"/>
    <w:rsid w:val="00C940ED"/>
    <w:rsid w:val="00C943FF"/>
    <w:rsid w:val="00C94948"/>
    <w:rsid w:val="00C94E63"/>
    <w:rsid w:val="00C958FE"/>
    <w:rsid w:val="00C95D4A"/>
    <w:rsid w:val="00C95DAE"/>
    <w:rsid w:val="00C96059"/>
    <w:rsid w:val="00C960E4"/>
    <w:rsid w:val="00C96133"/>
    <w:rsid w:val="00C962B7"/>
    <w:rsid w:val="00C9665A"/>
    <w:rsid w:val="00C96CFB"/>
    <w:rsid w:val="00C96D9C"/>
    <w:rsid w:val="00C9794A"/>
    <w:rsid w:val="00C97957"/>
    <w:rsid w:val="00CA019D"/>
    <w:rsid w:val="00CA059D"/>
    <w:rsid w:val="00CA07AA"/>
    <w:rsid w:val="00CA0AC5"/>
    <w:rsid w:val="00CA15AA"/>
    <w:rsid w:val="00CA18DA"/>
    <w:rsid w:val="00CA1D33"/>
    <w:rsid w:val="00CA2609"/>
    <w:rsid w:val="00CA2B3C"/>
    <w:rsid w:val="00CA31C8"/>
    <w:rsid w:val="00CA3D9A"/>
    <w:rsid w:val="00CA4A73"/>
    <w:rsid w:val="00CA4B0B"/>
    <w:rsid w:val="00CA57F3"/>
    <w:rsid w:val="00CA6E76"/>
    <w:rsid w:val="00CA70FE"/>
    <w:rsid w:val="00CA7AEC"/>
    <w:rsid w:val="00CA7EA1"/>
    <w:rsid w:val="00CA7FAE"/>
    <w:rsid w:val="00CB0061"/>
    <w:rsid w:val="00CB0455"/>
    <w:rsid w:val="00CB0DF6"/>
    <w:rsid w:val="00CB0F95"/>
    <w:rsid w:val="00CB1866"/>
    <w:rsid w:val="00CB196A"/>
    <w:rsid w:val="00CB1F97"/>
    <w:rsid w:val="00CB20C3"/>
    <w:rsid w:val="00CB20FB"/>
    <w:rsid w:val="00CB2938"/>
    <w:rsid w:val="00CB3BA8"/>
    <w:rsid w:val="00CB3EBF"/>
    <w:rsid w:val="00CB3EFF"/>
    <w:rsid w:val="00CB4048"/>
    <w:rsid w:val="00CB4834"/>
    <w:rsid w:val="00CB4B2E"/>
    <w:rsid w:val="00CB513C"/>
    <w:rsid w:val="00CB5305"/>
    <w:rsid w:val="00CB539C"/>
    <w:rsid w:val="00CB56EF"/>
    <w:rsid w:val="00CB5EDC"/>
    <w:rsid w:val="00CB610F"/>
    <w:rsid w:val="00CB63A1"/>
    <w:rsid w:val="00CB6AAD"/>
    <w:rsid w:val="00CB7B34"/>
    <w:rsid w:val="00CB7E84"/>
    <w:rsid w:val="00CC022C"/>
    <w:rsid w:val="00CC0B38"/>
    <w:rsid w:val="00CC1579"/>
    <w:rsid w:val="00CC2425"/>
    <w:rsid w:val="00CC2433"/>
    <w:rsid w:val="00CC25A5"/>
    <w:rsid w:val="00CC27AF"/>
    <w:rsid w:val="00CC30FB"/>
    <w:rsid w:val="00CC340D"/>
    <w:rsid w:val="00CC3B00"/>
    <w:rsid w:val="00CC3DE9"/>
    <w:rsid w:val="00CC4C5E"/>
    <w:rsid w:val="00CC5028"/>
    <w:rsid w:val="00CC5AAB"/>
    <w:rsid w:val="00CC600C"/>
    <w:rsid w:val="00CC6C4A"/>
    <w:rsid w:val="00CC71E6"/>
    <w:rsid w:val="00CC7388"/>
    <w:rsid w:val="00CD00C4"/>
    <w:rsid w:val="00CD02BD"/>
    <w:rsid w:val="00CD0D50"/>
    <w:rsid w:val="00CD1624"/>
    <w:rsid w:val="00CD16FA"/>
    <w:rsid w:val="00CD2515"/>
    <w:rsid w:val="00CD3005"/>
    <w:rsid w:val="00CD329F"/>
    <w:rsid w:val="00CD32AE"/>
    <w:rsid w:val="00CD36BB"/>
    <w:rsid w:val="00CD3726"/>
    <w:rsid w:val="00CD3A1B"/>
    <w:rsid w:val="00CD3A65"/>
    <w:rsid w:val="00CD3AF6"/>
    <w:rsid w:val="00CD3F9B"/>
    <w:rsid w:val="00CD3F9C"/>
    <w:rsid w:val="00CD4258"/>
    <w:rsid w:val="00CD44E1"/>
    <w:rsid w:val="00CD50A6"/>
    <w:rsid w:val="00CD5185"/>
    <w:rsid w:val="00CD51C8"/>
    <w:rsid w:val="00CD545A"/>
    <w:rsid w:val="00CD5C38"/>
    <w:rsid w:val="00CD5E2E"/>
    <w:rsid w:val="00CD631B"/>
    <w:rsid w:val="00CD64FC"/>
    <w:rsid w:val="00CD693E"/>
    <w:rsid w:val="00CE07F5"/>
    <w:rsid w:val="00CE0EE9"/>
    <w:rsid w:val="00CE2808"/>
    <w:rsid w:val="00CE2EB2"/>
    <w:rsid w:val="00CE3066"/>
    <w:rsid w:val="00CE44F2"/>
    <w:rsid w:val="00CE460F"/>
    <w:rsid w:val="00CE4821"/>
    <w:rsid w:val="00CE48AC"/>
    <w:rsid w:val="00CE5CB8"/>
    <w:rsid w:val="00CE5FD1"/>
    <w:rsid w:val="00CE62FB"/>
    <w:rsid w:val="00CE63FC"/>
    <w:rsid w:val="00CE643E"/>
    <w:rsid w:val="00CE700D"/>
    <w:rsid w:val="00CE79A0"/>
    <w:rsid w:val="00CE7A27"/>
    <w:rsid w:val="00CE7E01"/>
    <w:rsid w:val="00CF0232"/>
    <w:rsid w:val="00CF05CF"/>
    <w:rsid w:val="00CF06EF"/>
    <w:rsid w:val="00CF098E"/>
    <w:rsid w:val="00CF0E53"/>
    <w:rsid w:val="00CF1D83"/>
    <w:rsid w:val="00CF2040"/>
    <w:rsid w:val="00CF27F4"/>
    <w:rsid w:val="00CF28CE"/>
    <w:rsid w:val="00CF2BBC"/>
    <w:rsid w:val="00CF31DB"/>
    <w:rsid w:val="00CF31F4"/>
    <w:rsid w:val="00CF34D8"/>
    <w:rsid w:val="00CF34F0"/>
    <w:rsid w:val="00CF47A7"/>
    <w:rsid w:val="00CF5A7F"/>
    <w:rsid w:val="00CF6D36"/>
    <w:rsid w:val="00CF744D"/>
    <w:rsid w:val="00CF7BE1"/>
    <w:rsid w:val="00D003A1"/>
    <w:rsid w:val="00D00485"/>
    <w:rsid w:val="00D0092B"/>
    <w:rsid w:val="00D00D28"/>
    <w:rsid w:val="00D00ED9"/>
    <w:rsid w:val="00D00F29"/>
    <w:rsid w:val="00D00FF0"/>
    <w:rsid w:val="00D010EF"/>
    <w:rsid w:val="00D0152D"/>
    <w:rsid w:val="00D0180B"/>
    <w:rsid w:val="00D024A8"/>
    <w:rsid w:val="00D02CAA"/>
    <w:rsid w:val="00D033AA"/>
    <w:rsid w:val="00D0367C"/>
    <w:rsid w:val="00D0369F"/>
    <w:rsid w:val="00D03A0A"/>
    <w:rsid w:val="00D0463B"/>
    <w:rsid w:val="00D05755"/>
    <w:rsid w:val="00D06492"/>
    <w:rsid w:val="00D06BB4"/>
    <w:rsid w:val="00D0789C"/>
    <w:rsid w:val="00D07CC5"/>
    <w:rsid w:val="00D07D1B"/>
    <w:rsid w:val="00D07D40"/>
    <w:rsid w:val="00D07D61"/>
    <w:rsid w:val="00D10BF4"/>
    <w:rsid w:val="00D10C03"/>
    <w:rsid w:val="00D11BA6"/>
    <w:rsid w:val="00D1219B"/>
    <w:rsid w:val="00D121B6"/>
    <w:rsid w:val="00D12C05"/>
    <w:rsid w:val="00D1357F"/>
    <w:rsid w:val="00D1395D"/>
    <w:rsid w:val="00D13B00"/>
    <w:rsid w:val="00D140E5"/>
    <w:rsid w:val="00D146A6"/>
    <w:rsid w:val="00D146C1"/>
    <w:rsid w:val="00D1497B"/>
    <w:rsid w:val="00D14DD4"/>
    <w:rsid w:val="00D14FAA"/>
    <w:rsid w:val="00D152E6"/>
    <w:rsid w:val="00D1540F"/>
    <w:rsid w:val="00D166C2"/>
    <w:rsid w:val="00D166F9"/>
    <w:rsid w:val="00D17B92"/>
    <w:rsid w:val="00D20446"/>
    <w:rsid w:val="00D204FD"/>
    <w:rsid w:val="00D20BDA"/>
    <w:rsid w:val="00D215DE"/>
    <w:rsid w:val="00D221F8"/>
    <w:rsid w:val="00D2280B"/>
    <w:rsid w:val="00D228E6"/>
    <w:rsid w:val="00D22B17"/>
    <w:rsid w:val="00D22C3F"/>
    <w:rsid w:val="00D23205"/>
    <w:rsid w:val="00D23C8C"/>
    <w:rsid w:val="00D23E49"/>
    <w:rsid w:val="00D24C2F"/>
    <w:rsid w:val="00D25091"/>
    <w:rsid w:val="00D25578"/>
    <w:rsid w:val="00D25E78"/>
    <w:rsid w:val="00D27567"/>
    <w:rsid w:val="00D27AA4"/>
    <w:rsid w:val="00D27DAE"/>
    <w:rsid w:val="00D300C2"/>
    <w:rsid w:val="00D306E4"/>
    <w:rsid w:val="00D31984"/>
    <w:rsid w:val="00D31A1C"/>
    <w:rsid w:val="00D31F6B"/>
    <w:rsid w:val="00D32133"/>
    <w:rsid w:val="00D323A0"/>
    <w:rsid w:val="00D323E1"/>
    <w:rsid w:val="00D325B3"/>
    <w:rsid w:val="00D32884"/>
    <w:rsid w:val="00D32A35"/>
    <w:rsid w:val="00D32DD8"/>
    <w:rsid w:val="00D33385"/>
    <w:rsid w:val="00D337C4"/>
    <w:rsid w:val="00D3388E"/>
    <w:rsid w:val="00D3411F"/>
    <w:rsid w:val="00D34903"/>
    <w:rsid w:val="00D353C8"/>
    <w:rsid w:val="00D35C0B"/>
    <w:rsid w:val="00D35D42"/>
    <w:rsid w:val="00D35E87"/>
    <w:rsid w:val="00D35F40"/>
    <w:rsid w:val="00D363F4"/>
    <w:rsid w:val="00D36EEA"/>
    <w:rsid w:val="00D376E5"/>
    <w:rsid w:val="00D400EF"/>
    <w:rsid w:val="00D40152"/>
    <w:rsid w:val="00D4081F"/>
    <w:rsid w:val="00D40B82"/>
    <w:rsid w:val="00D40CB8"/>
    <w:rsid w:val="00D40EA9"/>
    <w:rsid w:val="00D40F68"/>
    <w:rsid w:val="00D410B5"/>
    <w:rsid w:val="00D412E4"/>
    <w:rsid w:val="00D41A83"/>
    <w:rsid w:val="00D42574"/>
    <w:rsid w:val="00D4288F"/>
    <w:rsid w:val="00D42F56"/>
    <w:rsid w:val="00D4319F"/>
    <w:rsid w:val="00D434C8"/>
    <w:rsid w:val="00D43644"/>
    <w:rsid w:val="00D43EBB"/>
    <w:rsid w:val="00D43F1E"/>
    <w:rsid w:val="00D44232"/>
    <w:rsid w:val="00D44275"/>
    <w:rsid w:val="00D44306"/>
    <w:rsid w:val="00D44D87"/>
    <w:rsid w:val="00D44FFA"/>
    <w:rsid w:val="00D451AC"/>
    <w:rsid w:val="00D4574B"/>
    <w:rsid w:val="00D45B7B"/>
    <w:rsid w:val="00D45C8B"/>
    <w:rsid w:val="00D45D35"/>
    <w:rsid w:val="00D4603B"/>
    <w:rsid w:val="00D4641F"/>
    <w:rsid w:val="00D4674C"/>
    <w:rsid w:val="00D46BC6"/>
    <w:rsid w:val="00D46F8D"/>
    <w:rsid w:val="00D47D72"/>
    <w:rsid w:val="00D47EC6"/>
    <w:rsid w:val="00D50E32"/>
    <w:rsid w:val="00D50FBA"/>
    <w:rsid w:val="00D518BE"/>
    <w:rsid w:val="00D529F0"/>
    <w:rsid w:val="00D52E98"/>
    <w:rsid w:val="00D53188"/>
    <w:rsid w:val="00D53471"/>
    <w:rsid w:val="00D53A44"/>
    <w:rsid w:val="00D53E0A"/>
    <w:rsid w:val="00D549B6"/>
    <w:rsid w:val="00D549FC"/>
    <w:rsid w:val="00D54E41"/>
    <w:rsid w:val="00D55014"/>
    <w:rsid w:val="00D55305"/>
    <w:rsid w:val="00D55CE8"/>
    <w:rsid w:val="00D55D16"/>
    <w:rsid w:val="00D567A2"/>
    <w:rsid w:val="00D56F55"/>
    <w:rsid w:val="00D57A9D"/>
    <w:rsid w:val="00D600FA"/>
    <w:rsid w:val="00D6078F"/>
    <w:rsid w:val="00D60954"/>
    <w:rsid w:val="00D60AD7"/>
    <w:rsid w:val="00D60D4A"/>
    <w:rsid w:val="00D60E84"/>
    <w:rsid w:val="00D60EED"/>
    <w:rsid w:val="00D611FE"/>
    <w:rsid w:val="00D613BF"/>
    <w:rsid w:val="00D613FC"/>
    <w:rsid w:val="00D61831"/>
    <w:rsid w:val="00D618D7"/>
    <w:rsid w:val="00D61E21"/>
    <w:rsid w:val="00D6207E"/>
    <w:rsid w:val="00D62437"/>
    <w:rsid w:val="00D62A9C"/>
    <w:rsid w:val="00D62AC5"/>
    <w:rsid w:val="00D62D0A"/>
    <w:rsid w:val="00D635A0"/>
    <w:rsid w:val="00D63E97"/>
    <w:rsid w:val="00D64176"/>
    <w:rsid w:val="00D642DF"/>
    <w:rsid w:val="00D6433B"/>
    <w:rsid w:val="00D65896"/>
    <w:rsid w:val="00D66BE0"/>
    <w:rsid w:val="00D672A0"/>
    <w:rsid w:val="00D67D12"/>
    <w:rsid w:val="00D70C39"/>
    <w:rsid w:val="00D7119C"/>
    <w:rsid w:val="00D7144F"/>
    <w:rsid w:val="00D71621"/>
    <w:rsid w:val="00D71FF6"/>
    <w:rsid w:val="00D72275"/>
    <w:rsid w:val="00D7251B"/>
    <w:rsid w:val="00D73113"/>
    <w:rsid w:val="00D73867"/>
    <w:rsid w:val="00D747C5"/>
    <w:rsid w:val="00D749ED"/>
    <w:rsid w:val="00D76046"/>
    <w:rsid w:val="00D76396"/>
    <w:rsid w:val="00D767E6"/>
    <w:rsid w:val="00D768BB"/>
    <w:rsid w:val="00D77405"/>
    <w:rsid w:val="00D777C2"/>
    <w:rsid w:val="00D77C7F"/>
    <w:rsid w:val="00D77CB7"/>
    <w:rsid w:val="00D8066B"/>
    <w:rsid w:val="00D80EF0"/>
    <w:rsid w:val="00D81260"/>
    <w:rsid w:val="00D8142D"/>
    <w:rsid w:val="00D81982"/>
    <w:rsid w:val="00D82199"/>
    <w:rsid w:val="00D8233F"/>
    <w:rsid w:val="00D82ACD"/>
    <w:rsid w:val="00D8340E"/>
    <w:rsid w:val="00D83EF3"/>
    <w:rsid w:val="00D84650"/>
    <w:rsid w:val="00D85C62"/>
    <w:rsid w:val="00D85E0C"/>
    <w:rsid w:val="00D85E7C"/>
    <w:rsid w:val="00D85EFD"/>
    <w:rsid w:val="00D864DE"/>
    <w:rsid w:val="00D86940"/>
    <w:rsid w:val="00D86A6F"/>
    <w:rsid w:val="00D86B8B"/>
    <w:rsid w:val="00D86E3B"/>
    <w:rsid w:val="00D86E6F"/>
    <w:rsid w:val="00D876DF"/>
    <w:rsid w:val="00D878BB"/>
    <w:rsid w:val="00D87CC3"/>
    <w:rsid w:val="00D9007E"/>
    <w:rsid w:val="00D90644"/>
    <w:rsid w:val="00D90A3D"/>
    <w:rsid w:val="00D90A6B"/>
    <w:rsid w:val="00D92A13"/>
    <w:rsid w:val="00D92EF2"/>
    <w:rsid w:val="00D93576"/>
    <w:rsid w:val="00D93A26"/>
    <w:rsid w:val="00D94657"/>
    <w:rsid w:val="00D94696"/>
    <w:rsid w:val="00D94738"/>
    <w:rsid w:val="00D94791"/>
    <w:rsid w:val="00D9517D"/>
    <w:rsid w:val="00D97B8A"/>
    <w:rsid w:val="00DA0006"/>
    <w:rsid w:val="00DA02C5"/>
    <w:rsid w:val="00DA02CD"/>
    <w:rsid w:val="00DA0810"/>
    <w:rsid w:val="00DA08CF"/>
    <w:rsid w:val="00DA0929"/>
    <w:rsid w:val="00DA0BB3"/>
    <w:rsid w:val="00DA0CFD"/>
    <w:rsid w:val="00DA12D9"/>
    <w:rsid w:val="00DA20DE"/>
    <w:rsid w:val="00DA2385"/>
    <w:rsid w:val="00DA27CD"/>
    <w:rsid w:val="00DA3696"/>
    <w:rsid w:val="00DA3B06"/>
    <w:rsid w:val="00DA3D34"/>
    <w:rsid w:val="00DA3D91"/>
    <w:rsid w:val="00DA3E62"/>
    <w:rsid w:val="00DA4602"/>
    <w:rsid w:val="00DA490E"/>
    <w:rsid w:val="00DA5208"/>
    <w:rsid w:val="00DA5471"/>
    <w:rsid w:val="00DA5494"/>
    <w:rsid w:val="00DA573D"/>
    <w:rsid w:val="00DA66F9"/>
    <w:rsid w:val="00DA689E"/>
    <w:rsid w:val="00DA6C3D"/>
    <w:rsid w:val="00DA6FE5"/>
    <w:rsid w:val="00DA7BCC"/>
    <w:rsid w:val="00DA7D51"/>
    <w:rsid w:val="00DB0234"/>
    <w:rsid w:val="00DB0D8B"/>
    <w:rsid w:val="00DB1730"/>
    <w:rsid w:val="00DB288B"/>
    <w:rsid w:val="00DB2CC9"/>
    <w:rsid w:val="00DB2F65"/>
    <w:rsid w:val="00DB3B1A"/>
    <w:rsid w:val="00DB3E69"/>
    <w:rsid w:val="00DB3E91"/>
    <w:rsid w:val="00DB3F52"/>
    <w:rsid w:val="00DB419A"/>
    <w:rsid w:val="00DB4379"/>
    <w:rsid w:val="00DB44EB"/>
    <w:rsid w:val="00DB4953"/>
    <w:rsid w:val="00DB4D23"/>
    <w:rsid w:val="00DB4ED7"/>
    <w:rsid w:val="00DB5111"/>
    <w:rsid w:val="00DB549A"/>
    <w:rsid w:val="00DB5C69"/>
    <w:rsid w:val="00DB5D34"/>
    <w:rsid w:val="00DB5F7D"/>
    <w:rsid w:val="00DB5F9D"/>
    <w:rsid w:val="00DB5FC3"/>
    <w:rsid w:val="00DB6023"/>
    <w:rsid w:val="00DB62E7"/>
    <w:rsid w:val="00DB6449"/>
    <w:rsid w:val="00DB6642"/>
    <w:rsid w:val="00DB6A64"/>
    <w:rsid w:val="00DB6F11"/>
    <w:rsid w:val="00DC05F7"/>
    <w:rsid w:val="00DC0C09"/>
    <w:rsid w:val="00DC109C"/>
    <w:rsid w:val="00DC10A7"/>
    <w:rsid w:val="00DC10DA"/>
    <w:rsid w:val="00DC1278"/>
    <w:rsid w:val="00DC12B9"/>
    <w:rsid w:val="00DC17C8"/>
    <w:rsid w:val="00DC1D74"/>
    <w:rsid w:val="00DC1FB4"/>
    <w:rsid w:val="00DC291A"/>
    <w:rsid w:val="00DC2D6E"/>
    <w:rsid w:val="00DC313A"/>
    <w:rsid w:val="00DC3762"/>
    <w:rsid w:val="00DC489F"/>
    <w:rsid w:val="00DC490F"/>
    <w:rsid w:val="00DC4F03"/>
    <w:rsid w:val="00DC4F8E"/>
    <w:rsid w:val="00DC5191"/>
    <w:rsid w:val="00DC537B"/>
    <w:rsid w:val="00DC5439"/>
    <w:rsid w:val="00DC583A"/>
    <w:rsid w:val="00DC5B5D"/>
    <w:rsid w:val="00DC7BE9"/>
    <w:rsid w:val="00DC7E9F"/>
    <w:rsid w:val="00DD0C1C"/>
    <w:rsid w:val="00DD135B"/>
    <w:rsid w:val="00DD201D"/>
    <w:rsid w:val="00DD2149"/>
    <w:rsid w:val="00DD236F"/>
    <w:rsid w:val="00DD24D3"/>
    <w:rsid w:val="00DD253C"/>
    <w:rsid w:val="00DD2AC7"/>
    <w:rsid w:val="00DD2D38"/>
    <w:rsid w:val="00DD2F8F"/>
    <w:rsid w:val="00DD311E"/>
    <w:rsid w:val="00DD334E"/>
    <w:rsid w:val="00DD345A"/>
    <w:rsid w:val="00DD369C"/>
    <w:rsid w:val="00DD36C6"/>
    <w:rsid w:val="00DD36D3"/>
    <w:rsid w:val="00DD3A2A"/>
    <w:rsid w:val="00DD3B0A"/>
    <w:rsid w:val="00DD3FD4"/>
    <w:rsid w:val="00DD4068"/>
    <w:rsid w:val="00DD4312"/>
    <w:rsid w:val="00DD47BC"/>
    <w:rsid w:val="00DD491A"/>
    <w:rsid w:val="00DD4A7D"/>
    <w:rsid w:val="00DD4CF4"/>
    <w:rsid w:val="00DD4E2F"/>
    <w:rsid w:val="00DD4F75"/>
    <w:rsid w:val="00DD5062"/>
    <w:rsid w:val="00DD694B"/>
    <w:rsid w:val="00DD6A71"/>
    <w:rsid w:val="00DD6B6A"/>
    <w:rsid w:val="00DD701D"/>
    <w:rsid w:val="00DD7D6F"/>
    <w:rsid w:val="00DE0242"/>
    <w:rsid w:val="00DE042D"/>
    <w:rsid w:val="00DE0F6A"/>
    <w:rsid w:val="00DE14AB"/>
    <w:rsid w:val="00DE170B"/>
    <w:rsid w:val="00DE3109"/>
    <w:rsid w:val="00DE322B"/>
    <w:rsid w:val="00DE3C74"/>
    <w:rsid w:val="00DE3CDC"/>
    <w:rsid w:val="00DE3E99"/>
    <w:rsid w:val="00DE43D9"/>
    <w:rsid w:val="00DE445D"/>
    <w:rsid w:val="00DE44C5"/>
    <w:rsid w:val="00DE464F"/>
    <w:rsid w:val="00DE4C58"/>
    <w:rsid w:val="00DE5E1A"/>
    <w:rsid w:val="00DE68E1"/>
    <w:rsid w:val="00DE694B"/>
    <w:rsid w:val="00DE6D23"/>
    <w:rsid w:val="00DE6E7E"/>
    <w:rsid w:val="00DE6F4A"/>
    <w:rsid w:val="00DE730D"/>
    <w:rsid w:val="00DE74A9"/>
    <w:rsid w:val="00DE76CA"/>
    <w:rsid w:val="00DF0297"/>
    <w:rsid w:val="00DF041B"/>
    <w:rsid w:val="00DF0850"/>
    <w:rsid w:val="00DF104A"/>
    <w:rsid w:val="00DF10A2"/>
    <w:rsid w:val="00DF144A"/>
    <w:rsid w:val="00DF1557"/>
    <w:rsid w:val="00DF17D3"/>
    <w:rsid w:val="00DF257E"/>
    <w:rsid w:val="00DF277B"/>
    <w:rsid w:val="00DF3367"/>
    <w:rsid w:val="00DF33B9"/>
    <w:rsid w:val="00DF3573"/>
    <w:rsid w:val="00DF35C5"/>
    <w:rsid w:val="00DF37A2"/>
    <w:rsid w:val="00DF559A"/>
    <w:rsid w:val="00DF55C2"/>
    <w:rsid w:val="00DF5851"/>
    <w:rsid w:val="00DF5922"/>
    <w:rsid w:val="00DF5AEE"/>
    <w:rsid w:val="00DF5BD2"/>
    <w:rsid w:val="00DF6349"/>
    <w:rsid w:val="00DF700F"/>
    <w:rsid w:val="00DF70CB"/>
    <w:rsid w:val="00E0047E"/>
    <w:rsid w:val="00E005F6"/>
    <w:rsid w:val="00E00C6A"/>
    <w:rsid w:val="00E0145D"/>
    <w:rsid w:val="00E01467"/>
    <w:rsid w:val="00E01741"/>
    <w:rsid w:val="00E01920"/>
    <w:rsid w:val="00E022F8"/>
    <w:rsid w:val="00E02A66"/>
    <w:rsid w:val="00E032BF"/>
    <w:rsid w:val="00E033B7"/>
    <w:rsid w:val="00E03A82"/>
    <w:rsid w:val="00E04167"/>
    <w:rsid w:val="00E04360"/>
    <w:rsid w:val="00E043DE"/>
    <w:rsid w:val="00E04E29"/>
    <w:rsid w:val="00E053CF"/>
    <w:rsid w:val="00E059CF"/>
    <w:rsid w:val="00E060FD"/>
    <w:rsid w:val="00E067CF"/>
    <w:rsid w:val="00E07164"/>
    <w:rsid w:val="00E07D37"/>
    <w:rsid w:val="00E1156B"/>
    <w:rsid w:val="00E11C0C"/>
    <w:rsid w:val="00E11F18"/>
    <w:rsid w:val="00E1225F"/>
    <w:rsid w:val="00E12301"/>
    <w:rsid w:val="00E1292E"/>
    <w:rsid w:val="00E12994"/>
    <w:rsid w:val="00E13598"/>
    <w:rsid w:val="00E14241"/>
    <w:rsid w:val="00E15014"/>
    <w:rsid w:val="00E15C8A"/>
    <w:rsid w:val="00E1664D"/>
    <w:rsid w:val="00E16721"/>
    <w:rsid w:val="00E168CC"/>
    <w:rsid w:val="00E16D14"/>
    <w:rsid w:val="00E16EC8"/>
    <w:rsid w:val="00E1729F"/>
    <w:rsid w:val="00E20485"/>
    <w:rsid w:val="00E20693"/>
    <w:rsid w:val="00E20892"/>
    <w:rsid w:val="00E21486"/>
    <w:rsid w:val="00E2154A"/>
    <w:rsid w:val="00E21D41"/>
    <w:rsid w:val="00E21F2E"/>
    <w:rsid w:val="00E22072"/>
    <w:rsid w:val="00E22517"/>
    <w:rsid w:val="00E2269E"/>
    <w:rsid w:val="00E2291D"/>
    <w:rsid w:val="00E235C6"/>
    <w:rsid w:val="00E24592"/>
    <w:rsid w:val="00E24EF1"/>
    <w:rsid w:val="00E24FAC"/>
    <w:rsid w:val="00E25446"/>
    <w:rsid w:val="00E26A77"/>
    <w:rsid w:val="00E26C69"/>
    <w:rsid w:val="00E27336"/>
    <w:rsid w:val="00E27696"/>
    <w:rsid w:val="00E303BE"/>
    <w:rsid w:val="00E30B92"/>
    <w:rsid w:val="00E317B6"/>
    <w:rsid w:val="00E31881"/>
    <w:rsid w:val="00E31A49"/>
    <w:rsid w:val="00E31BF3"/>
    <w:rsid w:val="00E3253B"/>
    <w:rsid w:val="00E3280E"/>
    <w:rsid w:val="00E329BB"/>
    <w:rsid w:val="00E32C05"/>
    <w:rsid w:val="00E32E76"/>
    <w:rsid w:val="00E334C6"/>
    <w:rsid w:val="00E34899"/>
    <w:rsid w:val="00E34AD3"/>
    <w:rsid w:val="00E34FDB"/>
    <w:rsid w:val="00E35BE7"/>
    <w:rsid w:val="00E367DF"/>
    <w:rsid w:val="00E36A00"/>
    <w:rsid w:val="00E372D4"/>
    <w:rsid w:val="00E37A5C"/>
    <w:rsid w:val="00E37C9E"/>
    <w:rsid w:val="00E37CDB"/>
    <w:rsid w:val="00E40634"/>
    <w:rsid w:val="00E4093F"/>
    <w:rsid w:val="00E4118B"/>
    <w:rsid w:val="00E4158F"/>
    <w:rsid w:val="00E41835"/>
    <w:rsid w:val="00E423AF"/>
    <w:rsid w:val="00E426DB"/>
    <w:rsid w:val="00E42A40"/>
    <w:rsid w:val="00E4396D"/>
    <w:rsid w:val="00E43A51"/>
    <w:rsid w:val="00E4485F"/>
    <w:rsid w:val="00E44BA5"/>
    <w:rsid w:val="00E44F7F"/>
    <w:rsid w:val="00E45932"/>
    <w:rsid w:val="00E45954"/>
    <w:rsid w:val="00E45BE2"/>
    <w:rsid w:val="00E4615A"/>
    <w:rsid w:val="00E46FEA"/>
    <w:rsid w:val="00E4730B"/>
    <w:rsid w:val="00E4731C"/>
    <w:rsid w:val="00E4736D"/>
    <w:rsid w:val="00E475AB"/>
    <w:rsid w:val="00E47FE8"/>
    <w:rsid w:val="00E50A55"/>
    <w:rsid w:val="00E50E26"/>
    <w:rsid w:val="00E51205"/>
    <w:rsid w:val="00E51447"/>
    <w:rsid w:val="00E516CD"/>
    <w:rsid w:val="00E516FE"/>
    <w:rsid w:val="00E5180E"/>
    <w:rsid w:val="00E52355"/>
    <w:rsid w:val="00E52CB5"/>
    <w:rsid w:val="00E534BE"/>
    <w:rsid w:val="00E54071"/>
    <w:rsid w:val="00E54210"/>
    <w:rsid w:val="00E543A9"/>
    <w:rsid w:val="00E545F2"/>
    <w:rsid w:val="00E54649"/>
    <w:rsid w:val="00E547CD"/>
    <w:rsid w:val="00E54849"/>
    <w:rsid w:val="00E5548F"/>
    <w:rsid w:val="00E557E3"/>
    <w:rsid w:val="00E55D7E"/>
    <w:rsid w:val="00E5633B"/>
    <w:rsid w:val="00E5757E"/>
    <w:rsid w:val="00E6013D"/>
    <w:rsid w:val="00E609C0"/>
    <w:rsid w:val="00E61870"/>
    <w:rsid w:val="00E618C8"/>
    <w:rsid w:val="00E61910"/>
    <w:rsid w:val="00E61CCB"/>
    <w:rsid w:val="00E62EA4"/>
    <w:rsid w:val="00E63045"/>
    <w:rsid w:val="00E63823"/>
    <w:rsid w:val="00E64420"/>
    <w:rsid w:val="00E64AE1"/>
    <w:rsid w:val="00E661C3"/>
    <w:rsid w:val="00E66797"/>
    <w:rsid w:val="00E66C40"/>
    <w:rsid w:val="00E6734B"/>
    <w:rsid w:val="00E6748E"/>
    <w:rsid w:val="00E6761B"/>
    <w:rsid w:val="00E676F3"/>
    <w:rsid w:val="00E67A28"/>
    <w:rsid w:val="00E67DE1"/>
    <w:rsid w:val="00E700D4"/>
    <w:rsid w:val="00E70114"/>
    <w:rsid w:val="00E701D3"/>
    <w:rsid w:val="00E711CE"/>
    <w:rsid w:val="00E717C9"/>
    <w:rsid w:val="00E71D3E"/>
    <w:rsid w:val="00E71E04"/>
    <w:rsid w:val="00E71F3A"/>
    <w:rsid w:val="00E72842"/>
    <w:rsid w:val="00E72CAA"/>
    <w:rsid w:val="00E72EB2"/>
    <w:rsid w:val="00E735AE"/>
    <w:rsid w:val="00E73692"/>
    <w:rsid w:val="00E73E31"/>
    <w:rsid w:val="00E74067"/>
    <w:rsid w:val="00E74B09"/>
    <w:rsid w:val="00E74BA4"/>
    <w:rsid w:val="00E74F20"/>
    <w:rsid w:val="00E751B6"/>
    <w:rsid w:val="00E7540F"/>
    <w:rsid w:val="00E758A3"/>
    <w:rsid w:val="00E75BFF"/>
    <w:rsid w:val="00E75E36"/>
    <w:rsid w:val="00E76275"/>
    <w:rsid w:val="00E7694D"/>
    <w:rsid w:val="00E76C01"/>
    <w:rsid w:val="00E76DAD"/>
    <w:rsid w:val="00E77706"/>
    <w:rsid w:val="00E77760"/>
    <w:rsid w:val="00E77761"/>
    <w:rsid w:val="00E804A1"/>
    <w:rsid w:val="00E80E79"/>
    <w:rsid w:val="00E81277"/>
    <w:rsid w:val="00E816E7"/>
    <w:rsid w:val="00E81B0A"/>
    <w:rsid w:val="00E81E60"/>
    <w:rsid w:val="00E825E8"/>
    <w:rsid w:val="00E829C8"/>
    <w:rsid w:val="00E82D2D"/>
    <w:rsid w:val="00E83139"/>
    <w:rsid w:val="00E833DB"/>
    <w:rsid w:val="00E836B4"/>
    <w:rsid w:val="00E83F13"/>
    <w:rsid w:val="00E84211"/>
    <w:rsid w:val="00E847E1"/>
    <w:rsid w:val="00E84CA7"/>
    <w:rsid w:val="00E8503D"/>
    <w:rsid w:val="00E855AB"/>
    <w:rsid w:val="00E85663"/>
    <w:rsid w:val="00E86037"/>
    <w:rsid w:val="00E871A4"/>
    <w:rsid w:val="00E878F9"/>
    <w:rsid w:val="00E87BC6"/>
    <w:rsid w:val="00E900B7"/>
    <w:rsid w:val="00E90F07"/>
    <w:rsid w:val="00E920A9"/>
    <w:rsid w:val="00E92E8A"/>
    <w:rsid w:val="00E92EAA"/>
    <w:rsid w:val="00E937BA"/>
    <w:rsid w:val="00E9478A"/>
    <w:rsid w:val="00E94AF3"/>
    <w:rsid w:val="00E94D41"/>
    <w:rsid w:val="00E95366"/>
    <w:rsid w:val="00E95792"/>
    <w:rsid w:val="00E9582A"/>
    <w:rsid w:val="00E958E5"/>
    <w:rsid w:val="00E95CF0"/>
    <w:rsid w:val="00E9637D"/>
    <w:rsid w:val="00E9641F"/>
    <w:rsid w:val="00E96AEB"/>
    <w:rsid w:val="00E976BD"/>
    <w:rsid w:val="00E97D40"/>
    <w:rsid w:val="00EA01C5"/>
    <w:rsid w:val="00EA19FF"/>
    <w:rsid w:val="00EA1ED6"/>
    <w:rsid w:val="00EA1FF2"/>
    <w:rsid w:val="00EA206E"/>
    <w:rsid w:val="00EA2152"/>
    <w:rsid w:val="00EA245C"/>
    <w:rsid w:val="00EA2C32"/>
    <w:rsid w:val="00EA358C"/>
    <w:rsid w:val="00EA3A06"/>
    <w:rsid w:val="00EA417A"/>
    <w:rsid w:val="00EA45E2"/>
    <w:rsid w:val="00EA4F81"/>
    <w:rsid w:val="00EA504F"/>
    <w:rsid w:val="00EA5390"/>
    <w:rsid w:val="00EA5F82"/>
    <w:rsid w:val="00EA6A18"/>
    <w:rsid w:val="00EA7058"/>
    <w:rsid w:val="00EA70AA"/>
    <w:rsid w:val="00EA71B6"/>
    <w:rsid w:val="00EA7361"/>
    <w:rsid w:val="00EA7E0B"/>
    <w:rsid w:val="00EB0F25"/>
    <w:rsid w:val="00EB1011"/>
    <w:rsid w:val="00EB1C05"/>
    <w:rsid w:val="00EB2130"/>
    <w:rsid w:val="00EB247F"/>
    <w:rsid w:val="00EB2936"/>
    <w:rsid w:val="00EB2966"/>
    <w:rsid w:val="00EB2E64"/>
    <w:rsid w:val="00EB2F68"/>
    <w:rsid w:val="00EB3448"/>
    <w:rsid w:val="00EB34BC"/>
    <w:rsid w:val="00EB3D5A"/>
    <w:rsid w:val="00EB459B"/>
    <w:rsid w:val="00EB55AF"/>
    <w:rsid w:val="00EB5CDE"/>
    <w:rsid w:val="00EB6052"/>
    <w:rsid w:val="00EB68F3"/>
    <w:rsid w:val="00EB7048"/>
    <w:rsid w:val="00EB71AD"/>
    <w:rsid w:val="00EB71D9"/>
    <w:rsid w:val="00EB7369"/>
    <w:rsid w:val="00EB73D4"/>
    <w:rsid w:val="00EB764A"/>
    <w:rsid w:val="00EB77BE"/>
    <w:rsid w:val="00EC0734"/>
    <w:rsid w:val="00EC1918"/>
    <w:rsid w:val="00EC19AC"/>
    <w:rsid w:val="00EC23C7"/>
    <w:rsid w:val="00EC2649"/>
    <w:rsid w:val="00EC29D4"/>
    <w:rsid w:val="00EC319A"/>
    <w:rsid w:val="00EC367B"/>
    <w:rsid w:val="00EC3776"/>
    <w:rsid w:val="00EC42CC"/>
    <w:rsid w:val="00EC43DB"/>
    <w:rsid w:val="00EC4440"/>
    <w:rsid w:val="00EC5455"/>
    <w:rsid w:val="00EC57F5"/>
    <w:rsid w:val="00EC5CD2"/>
    <w:rsid w:val="00EC6668"/>
    <w:rsid w:val="00EC6FEE"/>
    <w:rsid w:val="00EC7406"/>
    <w:rsid w:val="00EC750E"/>
    <w:rsid w:val="00ED0B25"/>
    <w:rsid w:val="00ED0C32"/>
    <w:rsid w:val="00ED1A0B"/>
    <w:rsid w:val="00ED1C52"/>
    <w:rsid w:val="00ED204D"/>
    <w:rsid w:val="00ED2D55"/>
    <w:rsid w:val="00ED3369"/>
    <w:rsid w:val="00ED3B13"/>
    <w:rsid w:val="00ED3B8B"/>
    <w:rsid w:val="00ED3BD9"/>
    <w:rsid w:val="00ED3F4A"/>
    <w:rsid w:val="00ED4013"/>
    <w:rsid w:val="00ED4105"/>
    <w:rsid w:val="00ED4209"/>
    <w:rsid w:val="00ED4654"/>
    <w:rsid w:val="00ED4757"/>
    <w:rsid w:val="00ED58CA"/>
    <w:rsid w:val="00ED5D20"/>
    <w:rsid w:val="00ED5FF0"/>
    <w:rsid w:val="00ED6211"/>
    <w:rsid w:val="00ED7D48"/>
    <w:rsid w:val="00EE0328"/>
    <w:rsid w:val="00EE0EB1"/>
    <w:rsid w:val="00EE10AE"/>
    <w:rsid w:val="00EE144D"/>
    <w:rsid w:val="00EE178A"/>
    <w:rsid w:val="00EE17A2"/>
    <w:rsid w:val="00EE2013"/>
    <w:rsid w:val="00EE219E"/>
    <w:rsid w:val="00EE26BE"/>
    <w:rsid w:val="00EE2AD4"/>
    <w:rsid w:val="00EE2C8F"/>
    <w:rsid w:val="00EE309E"/>
    <w:rsid w:val="00EE46F8"/>
    <w:rsid w:val="00EE475C"/>
    <w:rsid w:val="00EE5284"/>
    <w:rsid w:val="00EE6018"/>
    <w:rsid w:val="00EE7474"/>
    <w:rsid w:val="00EF0624"/>
    <w:rsid w:val="00EF0961"/>
    <w:rsid w:val="00EF0D39"/>
    <w:rsid w:val="00EF0EBE"/>
    <w:rsid w:val="00EF1429"/>
    <w:rsid w:val="00EF1558"/>
    <w:rsid w:val="00EF170A"/>
    <w:rsid w:val="00EF1A2E"/>
    <w:rsid w:val="00EF1C88"/>
    <w:rsid w:val="00EF21F1"/>
    <w:rsid w:val="00EF2EC3"/>
    <w:rsid w:val="00EF3263"/>
    <w:rsid w:val="00EF370F"/>
    <w:rsid w:val="00EF39CC"/>
    <w:rsid w:val="00EF46E9"/>
    <w:rsid w:val="00EF4732"/>
    <w:rsid w:val="00EF4B54"/>
    <w:rsid w:val="00EF4C24"/>
    <w:rsid w:val="00EF55A9"/>
    <w:rsid w:val="00EF59BD"/>
    <w:rsid w:val="00EF5C44"/>
    <w:rsid w:val="00EF6195"/>
    <w:rsid w:val="00EF7384"/>
    <w:rsid w:val="00EF75C5"/>
    <w:rsid w:val="00EF765B"/>
    <w:rsid w:val="00EF79F3"/>
    <w:rsid w:val="00EF7B38"/>
    <w:rsid w:val="00F00190"/>
    <w:rsid w:val="00F003F9"/>
    <w:rsid w:val="00F01061"/>
    <w:rsid w:val="00F0120E"/>
    <w:rsid w:val="00F01359"/>
    <w:rsid w:val="00F01B37"/>
    <w:rsid w:val="00F01B6F"/>
    <w:rsid w:val="00F0235B"/>
    <w:rsid w:val="00F024AC"/>
    <w:rsid w:val="00F02994"/>
    <w:rsid w:val="00F02AD8"/>
    <w:rsid w:val="00F0334E"/>
    <w:rsid w:val="00F0348F"/>
    <w:rsid w:val="00F0351F"/>
    <w:rsid w:val="00F03A35"/>
    <w:rsid w:val="00F04460"/>
    <w:rsid w:val="00F04721"/>
    <w:rsid w:val="00F04877"/>
    <w:rsid w:val="00F04B8C"/>
    <w:rsid w:val="00F05140"/>
    <w:rsid w:val="00F05252"/>
    <w:rsid w:val="00F05342"/>
    <w:rsid w:val="00F0575F"/>
    <w:rsid w:val="00F05813"/>
    <w:rsid w:val="00F05822"/>
    <w:rsid w:val="00F065B9"/>
    <w:rsid w:val="00F065EE"/>
    <w:rsid w:val="00F0680B"/>
    <w:rsid w:val="00F06E62"/>
    <w:rsid w:val="00F07CB5"/>
    <w:rsid w:val="00F11038"/>
    <w:rsid w:val="00F1141D"/>
    <w:rsid w:val="00F1174D"/>
    <w:rsid w:val="00F1253F"/>
    <w:rsid w:val="00F12616"/>
    <w:rsid w:val="00F1263D"/>
    <w:rsid w:val="00F127A9"/>
    <w:rsid w:val="00F128F7"/>
    <w:rsid w:val="00F130A9"/>
    <w:rsid w:val="00F133A8"/>
    <w:rsid w:val="00F13EE9"/>
    <w:rsid w:val="00F15152"/>
    <w:rsid w:val="00F15555"/>
    <w:rsid w:val="00F1564B"/>
    <w:rsid w:val="00F15AEE"/>
    <w:rsid w:val="00F160BF"/>
    <w:rsid w:val="00F1662C"/>
    <w:rsid w:val="00F166E6"/>
    <w:rsid w:val="00F16A1F"/>
    <w:rsid w:val="00F16C4C"/>
    <w:rsid w:val="00F16D67"/>
    <w:rsid w:val="00F17753"/>
    <w:rsid w:val="00F20823"/>
    <w:rsid w:val="00F214BB"/>
    <w:rsid w:val="00F21A3D"/>
    <w:rsid w:val="00F22099"/>
    <w:rsid w:val="00F222F8"/>
    <w:rsid w:val="00F228F3"/>
    <w:rsid w:val="00F2343B"/>
    <w:rsid w:val="00F235EA"/>
    <w:rsid w:val="00F23F43"/>
    <w:rsid w:val="00F2439C"/>
    <w:rsid w:val="00F2499E"/>
    <w:rsid w:val="00F24C49"/>
    <w:rsid w:val="00F24EAC"/>
    <w:rsid w:val="00F25059"/>
    <w:rsid w:val="00F25444"/>
    <w:rsid w:val="00F2564F"/>
    <w:rsid w:val="00F2576A"/>
    <w:rsid w:val="00F26865"/>
    <w:rsid w:val="00F26876"/>
    <w:rsid w:val="00F26989"/>
    <w:rsid w:val="00F27407"/>
    <w:rsid w:val="00F2745E"/>
    <w:rsid w:val="00F27E62"/>
    <w:rsid w:val="00F30102"/>
    <w:rsid w:val="00F304DA"/>
    <w:rsid w:val="00F308F5"/>
    <w:rsid w:val="00F30EDF"/>
    <w:rsid w:val="00F310DD"/>
    <w:rsid w:val="00F316FD"/>
    <w:rsid w:val="00F31908"/>
    <w:rsid w:val="00F31B40"/>
    <w:rsid w:val="00F3261E"/>
    <w:rsid w:val="00F32A66"/>
    <w:rsid w:val="00F32D6C"/>
    <w:rsid w:val="00F33699"/>
    <w:rsid w:val="00F33AA4"/>
    <w:rsid w:val="00F33B12"/>
    <w:rsid w:val="00F33EAD"/>
    <w:rsid w:val="00F34461"/>
    <w:rsid w:val="00F362ED"/>
    <w:rsid w:val="00F36B1F"/>
    <w:rsid w:val="00F36C54"/>
    <w:rsid w:val="00F36D84"/>
    <w:rsid w:val="00F36E09"/>
    <w:rsid w:val="00F36ED5"/>
    <w:rsid w:val="00F36F85"/>
    <w:rsid w:val="00F371DF"/>
    <w:rsid w:val="00F373E2"/>
    <w:rsid w:val="00F37458"/>
    <w:rsid w:val="00F37A01"/>
    <w:rsid w:val="00F37E34"/>
    <w:rsid w:val="00F41112"/>
    <w:rsid w:val="00F414B2"/>
    <w:rsid w:val="00F42029"/>
    <w:rsid w:val="00F420E6"/>
    <w:rsid w:val="00F4295E"/>
    <w:rsid w:val="00F42C6E"/>
    <w:rsid w:val="00F42E2A"/>
    <w:rsid w:val="00F42F03"/>
    <w:rsid w:val="00F431F5"/>
    <w:rsid w:val="00F434C0"/>
    <w:rsid w:val="00F446FE"/>
    <w:rsid w:val="00F447CF"/>
    <w:rsid w:val="00F449D3"/>
    <w:rsid w:val="00F44BB0"/>
    <w:rsid w:val="00F450F8"/>
    <w:rsid w:val="00F4572A"/>
    <w:rsid w:val="00F461FA"/>
    <w:rsid w:val="00F46B02"/>
    <w:rsid w:val="00F47637"/>
    <w:rsid w:val="00F47703"/>
    <w:rsid w:val="00F47AD0"/>
    <w:rsid w:val="00F500BF"/>
    <w:rsid w:val="00F509B1"/>
    <w:rsid w:val="00F50B2A"/>
    <w:rsid w:val="00F50EA9"/>
    <w:rsid w:val="00F51034"/>
    <w:rsid w:val="00F510B6"/>
    <w:rsid w:val="00F52091"/>
    <w:rsid w:val="00F522B0"/>
    <w:rsid w:val="00F522F4"/>
    <w:rsid w:val="00F523C2"/>
    <w:rsid w:val="00F52F24"/>
    <w:rsid w:val="00F53451"/>
    <w:rsid w:val="00F541A1"/>
    <w:rsid w:val="00F54468"/>
    <w:rsid w:val="00F544D0"/>
    <w:rsid w:val="00F549AA"/>
    <w:rsid w:val="00F54E3E"/>
    <w:rsid w:val="00F56148"/>
    <w:rsid w:val="00F56AFC"/>
    <w:rsid w:val="00F5719E"/>
    <w:rsid w:val="00F57E50"/>
    <w:rsid w:val="00F60ABF"/>
    <w:rsid w:val="00F60BA6"/>
    <w:rsid w:val="00F60EE0"/>
    <w:rsid w:val="00F611CC"/>
    <w:rsid w:val="00F61436"/>
    <w:rsid w:val="00F615D0"/>
    <w:rsid w:val="00F61E43"/>
    <w:rsid w:val="00F61FEE"/>
    <w:rsid w:val="00F635CC"/>
    <w:rsid w:val="00F638EE"/>
    <w:rsid w:val="00F63966"/>
    <w:rsid w:val="00F63D15"/>
    <w:rsid w:val="00F646D2"/>
    <w:rsid w:val="00F6486D"/>
    <w:rsid w:val="00F648AC"/>
    <w:rsid w:val="00F64AB5"/>
    <w:rsid w:val="00F6541C"/>
    <w:rsid w:val="00F65F45"/>
    <w:rsid w:val="00F663B5"/>
    <w:rsid w:val="00F66752"/>
    <w:rsid w:val="00F66C07"/>
    <w:rsid w:val="00F66EA9"/>
    <w:rsid w:val="00F67946"/>
    <w:rsid w:val="00F70584"/>
    <w:rsid w:val="00F7099F"/>
    <w:rsid w:val="00F719E3"/>
    <w:rsid w:val="00F72EB7"/>
    <w:rsid w:val="00F73806"/>
    <w:rsid w:val="00F73C70"/>
    <w:rsid w:val="00F743E2"/>
    <w:rsid w:val="00F744B3"/>
    <w:rsid w:val="00F74A9D"/>
    <w:rsid w:val="00F74C23"/>
    <w:rsid w:val="00F74E5D"/>
    <w:rsid w:val="00F7558E"/>
    <w:rsid w:val="00F755A6"/>
    <w:rsid w:val="00F769E0"/>
    <w:rsid w:val="00F7741A"/>
    <w:rsid w:val="00F7743D"/>
    <w:rsid w:val="00F810B6"/>
    <w:rsid w:val="00F821F6"/>
    <w:rsid w:val="00F823D5"/>
    <w:rsid w:val="00F830BC"/>
    <w:rsid w:val="00F83833"/>
    <w:rsid w:val="00F83D4C"/>
    <w:rsid w:val="00F83E3B"/>
    <w:rsid w:val="00F84583"/>
    <w:rsid w:val="00F84AE6"/>
    <w:rsid w:val="00F84CBD"/>
    <w:rsid w:val="00F8522E"/>
    <w:rsid w:val="00F8535F"/>
    <w:rsid w:val="00F85B46"/>
    <w:rsid w:val="00F85B81"/>
    <w:rsid w:val="00F85C0D"/>
    <w:rsid w:val="00F85CBC"/>
    <w:rsid w:val="00F85EEE"/>
    <w:rsid w:val="00F8624C"/>
    <w:rsid w:val="00F8626B"/>
    <w:rsid w:val="00F86415"/>
    <w:rsid w:val="00F86544"/>
    <w:rsid w:val="00F86626"/>
    <w:rsid w:val="00F86D5C"/>
    <w:rsid w:val="00F86D98"/>
    <w:rsid w:val="00F87481"/>
    <w:rsid w:val="00F87CA3"/>
    <w:rsid w:val="00F87F75"/>
    <w:rsid w:val="00F90648"/>
    <w:rsid w:val="00F906F1"/>
    <w:rsid w:val="00F9114E"/>
    <w:rsid w:val="00F9145A"/>
    <w:rsid w:val="00F917D4"/>
    <w:rsid w:val="00F921E8"/>
    <w:rsid w:val="00F933A6"/>
    <w:rsid w:val="00F935EE"/>
    <w:rsid w:val="00F93759"/>
    <w:rsid w:val="00F93861"/>
    <w:rsid w:val="00F940E7"/>
    <w:rsid w:val="00F94199"/>
    <w:rsid w:val="00F94561"/>
    <w:rsid w:val="00F94E0B"/>
    <w:rsid w:val="00F94FF0"/>
    <w:rsid w:val="00F95403"/>
    <w:rsid w:val="00F955EA"/>
    <w:rsid w:val="00F95C55"/>
    <w:rsid w:val="00F95F7A"/>
    <w:rsid w:val="00F97111"/>
    <w:rsid w:val="00F97716"/>
    <w:rsid w:val="00F978B7"/>
    <w:rsid w:val="00F97DA2"/>
    <w:rsid w:val="00FA0B69"/>
    <w:rsid w:val="00FA1035"/>
    <w:rsid w:val="00FA1124"/>
    <w:rsid w:val="00FA13D1"/>
    <w:rsid w:val="00FA194F"/>
    <w:rsid w:val="00FA1B2B"/>
    <w:rsid w:val="00FA1B6D"/>
    <w:rsid w:val="00FA1FC7"/>
    <w:rsid w:val="00FA2373"/>
    <w:rsid w:val="00FA28FC"/>
    <w:rsid w:val="00FA2994"/>
    <w:rsid w:val="00FA2B01"/>
    <w:rsid w:val="00FA30AF"/>
    <w:rsid w:val="00FA320D"/>
    <w:rsid w:val="00FA3BEB"/>
    <w:rsid w:val="00FA40C2"/>
    <w:rsid w:val="00FA487D"/>
    <w:rsid w:val="00FA5323"/>
    <w:rsid w:val="00FA5ACA"/>
    <w:rsid w:val="00FA5B47"/>
    <w:rsid w:val="00FA5DE9"/>
    <w:rsid w:val="00FA710E"/>
    <w:rsid w:val="00FA72E7"/>
    <w:rsid w:val="00FA7367"/>
    <w:rsid w:val="00FA7489"/>
    <w:rsid w:val="00FA771E"/>
    <w:rsid w:val="00FA7941"/>
    <w:rsid w:val="00FB01AD"/>
    <w:rsid w:val="00FB067F"/>
    <w:rsid w:val="00FB0DE4"/>
    <w:rsid w:val="00FB1155"/>
    <w:rsid w:val="00FB1163"/>
    <w:rsid w:val="00FB1549"/>
    <w:rsid w:val="00FB1685"/>
    <w:rsid w:val="00FB1B85"/>
    <w:rsid w:val="00FB1D74"/>
    <w:rsid w:val="00FB2198"/>
    <w:rsid w:val="00FB2636"/>
    <w:rsid w:val="00FB2901"/>
    <w:rsid w:val="00FB29DB"/>
    <w:rsid w:val="00FB2E61"/>
    <w:rsid w:val="00FB30F0"/>
    <w:rsid w:val="00FB3234"/>
    <w:rsid w:val="00FB3E42"/>
    <w:rsid w:val="00FB52EA"/>
    <w:rsid w:val="00FB5378"/>
    <w:rsid w:val="00FB53C0"/>
    <w:rsid w:val="00FB5785"/>
    <w:rsid w:val="00FB70E3"/>
    <w:rsid w:val="00FB7703"/>
    <w:rsid w:val="00FC00E0"/>
    <w:rsid w:val="00FC029A"/>
    <w:rsid w:val="00FC03FB"/>
    <w:rsid w:val="00FC110A"/>
    <w:rsid w:val="00FC1270"/>
    <w:rsid w:val="00FC14F8"/>
    <w:rsid w:val="00FC18AF"/>
    <w:rsid w:val="00FC19D1"/>
    <w:rsid w:val="00FC1B34"/>
    <w:rsid w:val="00FC1F42"/>
    <w:rsid w:val="00FC22C1"/>
    <w:rsid w:val="00FC29A0"/>
    <w:rsid w:val="00FC29D9"/>
    <w:rsid w:val="00FC2DAB"/>
    <w:rsid w:val="00FC2FAF"/>
    <w:rsid w:val="00FC3529"/>
    <w:rsid w:val="00FC38B8"/>
    <w:rsid w:val="00FC3DC6"/>
    <w:rsid w:val="00FC3DF5"/>
    <w:rsid w:val="00FC4122"/>
    <w:rsid w:val="00FC44F5"/>
    <w:rsid w:val="00FC453A"/>
    <w:rsid w:val="00FC4572"/>
    <w:rsid w:val="00FC4C95"/>
    <w:rsid w:val="00FC50D8"/>
    <w:rsid w:val="00FC64A0"/>
    <w:rsid w:val="00FC6731"/>
    <w:rsid w:val="00FC6993"/>
    <w:rsid w:val="00FC71A4"/>
    <w:rsid w:val="00FC7641"/>
    <w:rsid w:val="00FD049C"/>
    <w:rsid w:val="00FD0A5A"/>
    <w:rsid w:val="00FD0D32"/>
    <w:rsid w:val="00FD0D8C"/>
    <w:rsid w:val="00FD1055"/>
    <w:rsid w:val="00FD16C0"/>
    <w:rsid w:val="00FD202D"/>
    <w:rsid w:val="00FD238C"/>
    <w:rsid w:val="00FD265D"/>
    <w:rsid w:val="00FD34CB"/>
    <w:rsid w:val="00FD3667"/>
    <w:rsid w:val="00FD3793"/>
    <w:rsid w:val="00FD3953"/>
    <w:rsid w:val="00FD4274"/>
    <w:rsid w:val="00FD468A"/>
    <w:rsid w:val="00FD4B8A"/>
    <w:rsid w:val="00FD4DBE"/>
    <w:rsid w:val="00FD5055"/>
    <w:rsid w:val="00FD50D4"/>
    <w:rsid w:val="00FD554E"/>
    <w:rsid w:val="00FD55AA"/>
    <w:rsid w:val="00FD5665"/>
    <w:rsid w:val="00FD5E97"/>
    <w:rsid w:val="00FD6967"/>
    <w:rsid w:val="00FD6B05"/>
    <w:rsid w:val="00FD70E6"/>
    <w:rsid w:val="00FD740A"/>
    <w:rsid w:val="00FD77C7"/>
    <w:rsid w:val="00FD7860"/>
    <w:rsid w:val="00FD79D2"/>
    <w:rsid w:val="00FD7AC5"/>
    <w:rsid w:val="00FD7C59"/>
    <w:rsid w:val="00FD7DE9"/>
    <w:rsid w:val="00FE065F"/>
    <w:rsid w:val="00FE0D5E"/>
    <w:rsid w:val="00FE1122"/>
    <w:rsid w:val="00FE1952"/>
    <w:rsid w:val="00FE1BE1"/>
    <w:rsid w:val="00FE2015"/>
    <w:rsid w:val="00FE26F7"/>
    <w:rsid w:val="00FE2DA0"/>
    <w:rsid w:val="00FE2E87"/>
    <w:rsid w:val="00FE37A5"/>
    <w:rsid w:val="00FE37EF"/>
    <w:rsid w:val="00FE384D"/>
    <w:rsid w:val="00FE39CE"/>
    <w:rsid w:val="00FE3E4C"/>
    <w:rsid w:val="00FE4756"/>
    <w:rsid w:val="00FE48E0"/>
    <w:rsid w:val="00FE4D09"/>
    <w:rsid w:val="00FE543E"/>
    <w:rsid w:val="00FE5589"/>
    <w:rsid w:val="00FE55F2"/>
    <w:rsid w:val="00FE618F"/>
    <w:rsid w:val="00FE649B"/>
    <w:rsid w:val="00FE6586"/>
    <w:rsid w:val="00FE720B"/>
    <w:rsid w:val="00FE7736"/>
    <w:rsid w:val="00FE7A14"/>
    <w:rsid w:val="00FE7D48"/>
    <w:rsid w:val="00FE7F62"/>
    <w:rsid w:val="00FF02EC"/>
    <w:rsid w:val="00FF1A31"/>
    <w:rsid w:val="00FF1B95"/>
    <w:rsid w:val="00FF1C55"/>
    <w:rsid w:val="00FF2337"/>
    <w:rsid w:val="00FF24C1"/>
    <w:rsid w:val="00FF3099"/>
    <w:rsid w:val="00FF31A1"/>
    <w:rsid w:val="00FF3244"/>
    <w:rsid w:val="00FF4A86"/>
    <w:rsid w:val="00FF4B88"/>
    <w:rsid w:val="00FF4E13"/>
    <w:rsid w:val="00FF4FB7"/>
    <w:rsid w:val="00FF5245"/>
    <w:rsid w:val="00FF5543"/>
    <w:rsid w:val="00FF653E"/>
    <w:rsid w:val="00FF6ECA"/>
    <w:rsid w:val="00FF7B8C"/>
    <w:rsid w:val="00FF7F6A"/>
    <w:rsid w:val="418174D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99" w:semiHidden="0" w:name="annotation text"/>
    <w:lsdException w:unhideWhenUsed="0" w:uiPriority="0" w:semiHidden="0" w:name="header"/>
    <w:lsdException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nhideWhenUsed="0" w:uiPriority="0" w:semiHidden="0" w:name="Body Text"/>
    <w:lsdException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nhideWhenUsed="0" w:uiPriority="0" w:semiHidden="0" w:name="Body Text 3"/>
    <w:lsdException w:unhideWhenUsed="0" w:uiPriority="0" w:semiHidden="0" w:name="Body Text Indent 2"/>
    <w:lsdException w:uiPriority="0" w:name="Body Text Indent 3"/>
    <w:lsdException w:unhideWhenUsed="0" w:uiPriority="0" w:semiHidden="0" w:name="Block Text"/>
    <w:lsdException w:unhideWhenUsed="0" w:uiPriority="99"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qFormat="1" w:unhideWhenUsed="0" w:uiPriority="34" w:semiHidden="0" w:name="List Paragraph"/>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rPr>
      <w:bCs/>
      <w:sz w:val="22"/>
      <w:szCs w:val="22"/>
      <w:lang w:val="bg-BG" w:eastAsia="bg-BG" w:bidi="ar-SA"/>
    </w:rPr>
  </w:style>
  <w:style w:type="paragraph" w:styleId="2">
    <w:name w:val="heading 1"/>
    <w:basedOn w:val="1"/>
    <w:next w:val="1"/>
    <w:link w:val="93"/>
    <w:qFormat/>
    <w:uiPriority w:val="0"/>
    <w:pPr>
      <w:keepNext/>
      <w:keepLines/>
      <w:spacing w:before="240"/>
      <w:outlineLvl w:val="0"/>
    </w:pPr>
    <w:rPr>
      <w:rFonts w:ascii="Cambria" w:hAnsi="Cambria" w:eastAsia="Times New Roman" w:cs="Times New Roman"/>
      <w:color w:val="365F91"/>
      <w:sz w:val="32"/>
      <w:szCs w:val="32"/>
    </w:rPr>
  </w:style>
  <w:style w:type="paragraph" w:styleId="3">
    <w:name w:val="heading 2"/>
    <w:basedOn w:val="1"/>
    <w:next w:val="1"/>
    <w:link w:val="91"/>
    <w:semiHidden/>
    <w:unhideWhenUsed/>
    <w:qFormat/>
    <w:uiPriority w:val="0"/>
    <w:pPr>
      <w:keepNext/>
      <w:keepLines/>
      <w:spacing w:before="40"/>
      <w:outlineLvl w:val="1"/>
    </w:pPr>
    <w:rPr>
      <w:rFonts w:ascii="Cambria" w:hAnsi="Cambria" w:eastAsia="Times New Roman" w:cs="Times New Roman"/>
      <w:color w:val="365F91"/>
      <w:sz w:val="26"/>
      <w:szCs w:val="26"/>
    </w:rPr>
  </w:style>
  <w:style w:type="paragraph" w:styleId="4">
    <w:name w:val="heading 3"/>
    <w:basedOn w:val="1"/>
    <w:next w:val="1"/>
    <w:link w:val="92"/>
    <w:semiHidden/>
    <w:unhideWhenUsed/>
    <w:qFormat/>
    <w:uiPriority w:val="0"/>
    <w:pPr>
      <w:keepNext/>
      <w:keepLines/>
      <w:spacing w:before="40"/>
      <w:outlineLvl w:val="2"/>
    </w:pPr>
    <w:rPr>
      <w:rFonts w:ascii="Cambria" w:hAnsi="Cambria" w:eastAsia="Times New Roman" w:cs="Times New Roman"/>
      <w:color w:val="243F60"/>
      <w:sz w:val="24"/>
      <w:szCs w:val="24"/>
    </w:rPr>
  </w:style>
  <w:style w:type="paragraph" w:styleId="5">
    <w:name w:val="heading 4"/>
    <w:basedOn w:val="1"/>
    <w:next w:val="1"/>
    <w:link w:val="90"/>
    <w:semiHidden/>
    <w:unhideWhenUsed/>
    <w:qFormat/>
    <w:uiPriority w:val="0"/>
    <w:pPr>
      <w:keepNext/>
      <w:keepLines/>
      <w:spacing w:before="40"/>
      <w:outlineLvl w:val="3"/>
    </w:pPr>
    <w:rPr>
      <w:rFonts w:ascii="Cambria" w:hAnsi="Cambria" w:eastAsia="Times New Roman" w:cs="Times New Roman"/>
      <w:i/>
      <w:iCs/>
      <w:color w:val="365F91"/>
    </w:rPr>
  </w:style>
  <w:style w:type="paragraph" w:styleId="6">
    <w:name w:val="heading 6"/>
    <w:basedOn w:val="1"/>
    <w:next w:val="1"/>
    <w:qFormat/>
    <w:uiPriority w:val="0"/>
    <w:pPr>
      <w:keepNext/>
      <w:jc w:val="center"/>
      <w:outlineLvl w:val="5"/>
    </w:pPr>
    <w:rPr>
      <w:b/>
      <w:bCs w:val="0"/>
      <w:sz w:val="32"/>
      <w:szCs w:val="20"/>
    </w:rPr>
  </w:style>
  <w:style w:type="character" w:default="1" w:styleId="7">
    <w:name w:val="Default Paragraph Font"/>
    <w:semiHidden/>
    <w:unhideWhenUsed/>
    <w:uiPriority w:val="1"/>
  </w:style>
  <w:style w:type="table" w:default="1" w:styleId="8">
    <w:name w:val="Normal Table"/>
    <w:semiHidden/>
    <w:unhideWhenUsed/>
    <w:uiPriority w:val="99"/>
    <w:tblPr>
      <w:tblStyle w:val="8"/>
      <w:tblCellMar>
        <w:top w:w="0" w:type="dxa"/>
        <w:left w:w="108" w:type="dxa"/>
        <w:bottom w:w="0" w:type="dxa"/>
        <w:right w:w="108" w:type="dxa"/>
      </w:tblCellMar>
    </w:tblPr>
    <w:trPr>
      <w:wBefore w:w="0" w:type="dxa"/>
    </w:trPr>
  </w:style>
  <w:style w:type="paragraph" w:styleId="9">
    <w:name w:val="Balloon Text"/>
    <w:basedOn w:val="1"/>
    <w:link w:val="30"/>
    <w:uiPriority w:val="0"/>
    <w:rPr>
      <w:rFonts w:ascii="Tahoma" w:hAnsi="Tahoma" w:cs="Tahoma"/>
      <w:sz w:val="16"/>
      <w:szCs w:val="16"/>
    </w:rPr>
  </w:style>
  <w:style w:type="paragraph" w:styleId="10">
    <w:name w:val="Block Text"/>
    <w:basedOn w:val="1"/>
    <w:uiPriority w:val="0"/>
    <w:pPr>
      <w:ind w:left="-360" w:right="-1080" w:firstLine="540"/>
      <w:jc w:val="both"/>
    </w:pPr>
    <w:rPr>
      <w:bCs w:val="0"/>
      <w:sz w:val="28"/>
      <w:szCs w:val="20"/>
    </w:rPr>
  </w:style>
  <w:style w:type="paragraph" w:styleId="11">
    <w:name w:val="Body Text"/>
    <w:basedOn w:val="1"/>
    <w:link w:val="28"/>
    <w:uiPriority w:val="0"/>
    <w:pPr>
      <w:jc w:val="both"/>
    </w:pPr>
    <w:rPr>
      <w:bCs w:val="0"/>
      <w:sz w:val="24"/>
      <w:szCs w:val="24"/>
      <w:lang w:eastAsia="en-US"/>
    </w:rPr>
  </w:style>
  <w:style w:type="paragraph" w:styleId="12">
    <w:name w:val="Body Text 2"/>
    <w:basedOn w:val="1"/>
    <w:link w:val="43"/>
    <w:semiHidden/>
    <w:unhideWhenUsed/>
    <w:uiPriority w:val="0"/>
    <w:pPr>
      <w:spacing w:after="120" w:line="480" w:lineRule="auto"/>
    </w:pPr>
  </w:style>
  <w:style w:type="paragraph" w:styleId="13">
    <w:name w:val="Body Text 3"/>
    <w:basedOn w:val="1"/>
    <w:link w:val="33"/>
    <w:uiPriority w:val="0"/>
    <w:pPr>
      <w:spacing w:after="120"/>
    </w:pPr>
    <w:rPr>
      <w:sz w:val="16"/>
      <w:szCs w:val="16"/>
    </w:rPr>
  </w:style>
  <w:style w:type="paragraph" w:styleId="14">
    <w:name w:val="Body Text Indent"/>
    <w:basedOn w:val="1"/>
    <w:link w:val="38"/>
    <w:unhideWhenUsed/>
    <w:uiPriority w:val="0"/>
    <w:pPr>
      <w:spacing w:after="120"/>
      <w:ind w:left="283"/>
    </w:pPr>
  </w:style>
  <w:style w:type="paragraph" w:styleId="15">
    <w:name w:val="Body Text Indent 2"/>
    <w:basedOn w:val="1"/>
    <w:link w:val="34"/>
    <w:uiPriority w:val="0"/>
    <w:pPr>
      <w:spacing w:after="120" w:line="480" w:lineRule="auto"/>
      <w:ind w:left="283"/>
    </w:pPr>
  </w:style>
  <w:style w:type="character" w:styleId="16">
    <w:name w:val="annotation reference"/>
    <w:semiHidden/>
    <w:unhideWhenUsed/>
    <w:uiPriority w:val="0"/>
    <w:rPr>
      <w:sz w:val="16"/>
      <w:szCs w:val="16"/>
    </w:rPr>
  </w:style>
  <w:style w:type="paragraph" w:styleId="17">
    <w:name w:val="annotation text"/>
    <w:basedOn w:val="1"/>
    <w:link w:val="52"/>
    <w:unhideWhenUsed/>
    <w:uiPriority w:val="99"/>
    <w:rPr>
      <w:sz w:val="20"/>
      <w:szCs w:val="20"/>
    </w:rPr>
  </w:style>
  <w:style w:type="paragraph" w:styleId="18">
    <w:name w:val="annotation subject"/>
    <w:basedOn w:val="17"/>
    <w:next w:val="17"/>
    <w:link w:val="53"/>
    <w:semiHidden/>
    <w:unhideWhenUsed/>
    <w:uiPriority w:val="0"/>
    <w:rPr>
      <w:b/>
    </w:rPr>
  </w:style>
  <w:style w:type="character" w:styleId="19">
    <w:name w:val="Emphasis"/>
    <w:qFormat/>
    <w:uiPriority w:val="20"/>
    <w:rPr>
      <w:b/>
      <w:bCs/>
    </w:rPr>
  </w:style>
  <w:style w:type="paragraph" w:styleId="20">
    <w:name w:val="footer"/>
    <w:basedOn w:val="1"/>
    <w:link w:val="37"/>
    <w:uiPriority w:val="99"/>
    <w:pPr>
      <w:tabs>
        <w:tab w:val="center" w:pos="4536"/>
        <w:tab w:val="right" w:pos="9072"/>
      </w:tabs>
    </w:pPr>
  </w:style>
  <w:style w:type="paragraph" w:styleId="21">
    <w:name w:val="header"/>
    <w:basedOn w:val="1"/>
    <w:link w:val="31"/>
    <w:uiPriority w:val="0"/>
    <w:pPr>
      <w:tabs>
        <w:tab w:val="center" w:pos="4536"/>
        <w:tab w:val="right" w:pos="9072"/>
      </w:tabs>
    </w:pPr>
  </w:style>
  <w:style w:type="character" w:styleId="22">
    <w:name w:val="Hyperlink"/>
    <w:uiPriority w:val="99"/>
    <w:rPr>
      <w:color w:val="0000FF"/>
      <w:u w:val="single"/>
    </w:rPr>
  </w:style>
  <w:style w:type="paragraph" w:styleId="23">
    <w:name w:val="Normal (Web)"/>
    <w:basedOn w:val="1"/>
    <w:uiPriority w:val="0"/>
    <w:pPr>
      <w:spacing w:before="240" w:after="240" w:line="312" w:lineRule="atLeast"/>
      <w:ind w:right="150"/>
    </w:pPr>
    <w:rPr>
      <w:bCs w:val="0"/>
    </w:rPr>
  </w:style>
  <w:style w:type="character" w:styleId="24">
    <w:name w:val="Strong"/>
    <w:qFormat/>
    <w:uiPriority w:val="0"/>
    <w:rPr>
      <w:b/>
      <w:bCs/>
    </w:rPr>
  </w:style>
  <w:style w:type="table" w:styleId="25">
    <w:name w:val="Table Grid"/>
    <w:basedOn w:val="8"/>
    <w:uiPriority w:val="0"/>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6">
    <w:name w:val="Title"/>
    <w:basedOn w:val="1"/>
    <w:link w:val="46"/>
    <w:qFormat/>
    <w:uiPriority w:val="0"/>
    <w:pPr>
      <w:jc w:val="center"/>
    </w:pPr>
    <w:rPr>
      <w:b/>
      <w:bCs w:val="0"/>
      <w:sz w:val="24"/>
      <w:szCs w:val="20"/>
      <w:lang w:eastAsia="en-US"/>
    </w:rPr>
  </w:style>
  <w:style w:type="paragraph" w:customStyle="1" w:styleId="27">
    <w:name w:val="Normal + 12 pt"/>
    <w:basedOn w:val="11"/>
    <w:link w:val="29"/>
    <w:uiPriority w:val="0"/>
    <w:pPr>
      <w:spacing w:line="288" w:lineRule="auto"/>
      <w:ind w:firstLine="720"/>
    </w:pPr>
    <w:rPr>
      <w:b/>
    </w:rPr>
  </w:style>
  <w:style w:type="character" w:customStyle="1" w:styleId="28">
    <w:name w:val="Body Text Char"/>
    <w:link w:val="11"/>
    <w:uiPriority w:val="0"/>
    <w:rPr>
      <w:sz w:val="24"/>
      <w:szCs w:val="24"/>
      <w:lang w:val="bg-BG" w:eastAsia="en-US" w:bidi="ar-SA"/>
    </w:rPr>
  </w:style>
  <w:style w:type="character" w:customStyle="1" w:styleId="29">
    <w:name w:val="Normal + 12 pt Char"/>
    <w:link w:val="27"/>
    <w:uiPriority w:val="0"/>
    <w:rPr>
      <w:b/>
      <w:sz w:val="24"/>
      <w:szCs w:val="24"/>
      <w:lang w:val="bg-BG" w:eastAsia="en-US" w:bidi="ar-SA"/>
    </w:rPr>
  </w:style>
  <w:style w:type="character" w:customStyle="1" w:styleId="30">
    <w:name w:val="Balloon Text Char"/>
    <w:link w:val="9"/>
    <w:uiPriority w:val="0"/>
    <w:rPr>
      <w:rFonts w:ascii="Tahoma" w:hAnsi="Tahoma" w:cs="Tahoma"/>
      <w:bCs/>
      <w:sz w:val="16"/>
      <w:szCs w:val="16"/>
    </w:rPr>
  </w:style>
  <w:style w:type="character" w:customStyle="1" w:styleId="31">
    <w:name w:val="Header Char"/>
    <w:aliases w:val="Char Char Char Char Char Char1,Char Char Char Char Char Char Char Char Char Char Char1,Char Char Char1 Char Char1,Char Char Char1 C Char Char Char1,Char Char Char1,Char Char Char Char Char Char Char Char,Char Char1 Char, Зна Char1,Зна Char1"/>
    <w:link w:val="21"/>
    <w:uiPriority w:val="0"/>
    <w:rPr>
      <w:bCs/>
      <w:sz w:val="22"/>
      <w:szCs w:val="22"/>
    </w:rPr>
  </w:style>
  <w:style w:type="paragraph" w:styleId="32">
    <w:name w:val="List Paragraph"/>
    <w:basedOn w:val="1"/>
    <w:qFormat/>
    <w:uiPriority w:val="34"/>
    <w:pPr>
      <w:ind w:left="720"/>
      <w:contextualSpacing/>
    </w:pPr>
  </w:style>
  <w:style w:type="character" w:customStyle="1" w:styleId="33">
    <w:name w:val="Body Text 3 Char"/>
    <w:link w:val="13"/>
    <w:uiPriority w:val="0"/>
    <w:rPr>
      <w:bCs/>
      <w:sz w:val="16"/>
      <w:szCs w:val="16"/>
    </w:rPr>
  </w:style>
  <w:style w:type="character" w:customStyle="1" w:styleId="34">
    <w:name w:val="Body Text Indent 2 Char"/>
    <w:link w:val="15"/>
    <w:uiPriority w:val="0"/>
    <w:rPr>
      <w:bCs/>
      <w:sz w:val="22"/>
      <w:szCs w:val="22"/>
    </w:rPr>
  </w:style>
  <w:style w:type="paragraph" w:customStyle="1" w:styleId="35">
    <w:name w:val="Style"/>
    <w:uiPriority w:val="0"/>
    <w:pPr>
      <w:widowControl w:val="0"/>
      <w:autoSpaceDE w:val="0"/>
      <w:autoSpaceDN w:val="0"/>
      <w:adjustRightInd w:val="0"/>
    </w:pPr>
    <w:rPr>
      <w:sz w:val="24"/>
      <w:szCs w:val="24"/>
      <w:lang w:val="bg-BG" w:eastAsia="bg-BG" w:bidi="ar-SA"/>
    </w:rPr>
  </w:style>
  <w:style w:type="paragraph" w:customStyle="1" w:styleId="36">
    <w:name w:val="title1"/>
    <w:basedOn w:val="1"/>
    <w:uiPriority w:val="0"/>
    <w:pPr>
      <w:spacing w:before="100" w:beforeAutospacing="1" w:after="100" w:afterAutospacing="1"/>
      <w:jc w:val="center"/>
      <w:textAlignment w:val="center"/>
    </w:pPr>
    <w:rPr>
      <w:b/>
      <w:sz w:val="30"/>
      <w:szCs w:val="30"/>
    </w:rPr>
  </w:style>
  <w:style w:type="character" w:customStyle="1" w:styleId="37">
    <w:name w:val="Footer Char"/>
    <w:link w:val="20"/>
    <w:uiPriority w:val="99"/>
    <w:rPr>
      <w:bCs/>
      <w:sz w:val="22"/>
      <w:szCs w:val="22"/>
    </w:rPr>
  </w:style>
  <w:style w:type="character" w:customStyle="1" w:styleId="38">
    <w:name w:val="Body Text Indent Char"/>
    <w:link w:val="14"/>
    <w:uiPriority w:val="0"/>
    <w:rPr>
      <w:bCs/>
      <w:sz w:val="22"/>
      <w:szCs w:val="22"/>
    </w:rPr>
  </w:style>
  <w:style w:type="character" w:customStyle="1" w:styleId="39">
    <w:name w:val="search0"/>
    <w:basedOn w:val="7"/>
    <w:uiPriority w:val="0"/>
  </w:style>
  <w:style w:type="paragraph" w:customStyle="1" w:styleId="40">
    <w:name w:val="c01pointnumerotealtn"/>
    <w:basedOn w:val="1"/>
    <w:uiPriority w:val="0"/>
    <w:pPr>
      <w:spacing w:before="100" w:beforeAutospacing="1" w:after="240"/>
      <w:ind w:left="567" w:hanging="539"/>
      <w:jc w:val="both"/>
    </w:pPr>
    <w:rPr>
      <w:bCs w:val="0"/>
      <w:sz w:val="24"/>
      <w:szCs w:val="24"/>
    </w:rPr>
  </w:style>
  <w:style w:type="paragraph" w:customStyle="1" w:styleId="41">
    <w:name w:val="3р-Осн_Текст"/>
    <w:basedOn w:val="1"/>
    <w:link w:val="89"/>
    <w:uiPriority w:val="0"/>
    <w:pPr>
      <w:widowControl w:val="0"/>
      <w:spacing w:line="288" w:lineRule="auto"/>
      <w:ind w:firstLine="709"/>
      <w:jc w:val="both"/>
    </w:pPr>
    <w:rPr>
      <w:bCs w:val="0"/>
      <w:sz w:val="24"/>
      <w:szCs w:val="20"/>
    </w:rPr>
  </w:style>
  <w:style w:type="character" w:customStyle="1" w:styleId="42">
    <w:name w:val="Font Style84"/>
    <w:uiPriority w:val="0"/>
    <w:rPr>
      <w:rFonts w:hint="default" w:ascii="Times New Roman" w:hAnsi="Times New Roman" w:cs="Times New Roman"/>
      <w:b/>
      <w:bCs/>
      <w:sz w:val="22"/>
      <w:szCs w:val="22"/>
    </w:rPr>
  </w:style>
  <w:style w:type="character" w:customStyle="1" w:styleId="43">
    <w:name w:val="Body Text 2 Char"/>
    <w:link w:val="12"/>
    <w:semiHidden/>
    <w:uiPriority w:val="0"/>
    <w:rPr>
      <w:bCs/>
      <w:sz w:val="22"/>
      <w:szCs w:val="22"/>
    </w:rPr>
  </w:style>
  <w:style w:type="paragraph" w:customStyle="1" w:styleId="44">
    <w:name w:val="4-Подпис"/>
    <w:basedOn w:val="1"/>
    <w:uiPriority w:val="0"/>
    <w:pPr>
      <w:widowControl w:val="0"/>
      <w:spacing w:line="360" w:lineRule="auto"/>
      <w:ind w:left="6237" w:firstLine="1134"/>
    </w:pPr>
    <w:rPr>
      <w:b/>
      <w:bCs w:val="0"/>
      <w:sz w:val="24"/>
      <w:szCs w:val="24"/>
    </w:rPr>
  </w:style>
  <w:style w:type="character" w:customStyle="1" w:styleId="45">
    <w:name w:val="Header Char1"/>
    <w:aliases w:val="Char Char Char Char Char Char,Char Char Char Char Char Char Char Char Char Char Char,Char Char Char1 Char Char,Char Char Char1 C Char Char Char,Char Char Char,Char Char Char Char Char Char Char Char2,Char Char1 Char1, Зна Char,Зна Char"/>
    <w:uiPriority w:val="0"/>
    <w:rPr>
      <w:sz w:val="24"/>
      <w:szCs w:val="24"/>
    </w:rPr>
  </w:style>
  <w:style w:type="character" w:customStyle="1" w:styleId="46">
    <w:name w:val="Title Char"/>
    <w:link w:val="26"/>
    <w:uiPriority w:val="0"/>
    <w:rPr>
      <w:b/>
      <w:sz w:val="24"/>
      <w:lang w:eastAsia="en-US"/>
    </w:rPr>
  </w:style>
  <w:style w:type="character" w:customStyle="1" w:styleId="47">
    <w:name w:val="Font Style94"/>
    <w:uiPriority w:val="0"/>
    <w:rPr>
      <w:rFonts w:ascii="Times New Roman" w:hAnsi="Times New Roman" w:cs="Times New Roman"/>
      <w:color w:val="000000"/>
      <w:sz w:val="24"/>
      <w:szCs w:val="24"/>
    </w:rPr>
  </w:style>
  <w:style w:type="character" w:customStyle="1" w:styleId="48">
    <w:name w:val="Font Style79"/>
    <w:uiPriority w:val="0"/>
    <w:rPr>
      <w:rFonts w:ascii="Times New Roman" w:hAnsi="Times New Roman" w:cs="Times New Roman"/>
      <w:b/>
      <w:bCs/>
      <w:i/>
      <w:iCs/>
      <w:sz w:val="24"/>
      <w:szCs w:val="24"/>
    </w:rPr>
  </w:style>
  <w:style w:type="character" w:customStyle="1" w:styleId="49">
    <w:name w:val="st1"/>
    <w:uiPriority w:val="0"/>
  </w:style>
  <w:style w:type="paragraph" w:customStyle="1" w:styleId="50">
    <w:name w:val="c-ui-unknown-title"/>
    <w:basedOn w:val="1"/>
    <w:uiPriority w:val="0"/>
    <w:pPr>
      <w:spacing w:before="100" w:beforeAutospacing="1" w:after="100" w:afterAutospacing="1"/>
    </w:pPr>
    <w:rPr>
      <w:b/>
      <w:sz w:val="24"/>
      <w:szCs w:val="24"/>
      <w:lang w:val="en-US" w:eastAsia="en-US"/>
    </w:rPr>
  </w:style>
  <w:style w:type="character" w:customStyle="1" w:styleId="51">
    <w:name w:val="al_t2"/>
    <w:uiPriority w:val="0"/>
    <w:rPr>
      <w:vanish/>
    </w:rPr>
  </w:style>
  <w:style w:type="character" w:customStyle="1" w:styleId="52">
    <w:name w:val="Comment Text Char"/>
    <w:link w:val="17"/>
    <w:uiPriority w:val="99"/>
    <w:rPr>
      <w:bCs/>
    </w:rPr>
  </w:style>
  <w:style w:type="character" w:customStyle="1" w:styleId="53">
    <w:name w:val="Comment Subject Char"/>
    <w:link w:val="18"/>
    <w:semiHidden/>
    <w:uiPriority w:val="0"/>
    <w:rPr>
      <w:b/>
      <w:bCs/>
    </w:rPr>
  </w:style>
  <w:style w:type="paragraph" w:customStyle="1" w:styleId="54">
    <w:name w:val="ti-section-22"/>
    <w:basedOn w:val="1"/>
    <w:uiPriority w:val="0"/>
    <w:pPr>
      <w:spacing w:before="75" w:after="120" w:line="312" w:lineRule="atLeast"/>
      <w:jc w:val="center"/>
    </w:pPr>
    <w:rPr>
      <w:b/>
      <w:sz w:val="24"/>
      <w:szCs w:val="24"/>
      <w:lang w:val="en-US" w:eastAsia="en-US"/>
    </w:rPr>
  </w:style>
  <w:style w:type="paragraph" w:customStyle="1" w:styleId="55">
    <w:name w:val="ti-art2"/>
    <w:basedOn w:val="1"/>
    <w:uiPriority w:val="0"/>
    <w:pPr>
      <w:spacing w:before="360" w:after="120" w:line="312" w:lineRule="atLeast"/>
      <w:jc w:val="center"/>
    </w:pPr>
    <w:rPr>
      <w:bCs w:val="0"/>
      <w:i/>
      <w:iCs/>
      <w:sz w:val="24"/>
      <w:szCs w:val="24"/>
      <w:lang w:val="en-US" w:eastAsia="en-US"/>
    </w:rPr>
  </w:style>
  <w:style w:type="paragraph" w:customStyle="1" w:styleId="56">
    <w:name w:val="normal2"/>
    <w:basedOn w:val="1"/>
    <w:uiPriority w:val="0"/>
    <w:pPr>
      <w:spacing w:before="120" w:line="312" w:lineRule="atLeast"/>
      <w:jc w:val="both"/>
    </w:pPr>
    <w:rPr>
      <w:bCs w:val="0"/>
      <w:sz w:val="24"/>
      <w:szCs w:val="24"/>
      <w:lang w:val="en-US" w:eastAsia="en-US"/>
    </w:rPr>
  </w:style>
  <w:style w:type="character" w:customStyle="1" w:styleId="57">
    <w:name w:val="al_a fa"/>
    <w:basedOn w:val="7"/>
    <w:uiPriority w:val="0"/>
  </w:style>
  <w:style w:type="paragraph" w:customStyle="1" w:styleId="58">
    <w:name w:val="Char Char Char Char2"/>
    <w:basedOn w:val="1"/>
    <w:uiPriority w:val="0"/>
    <w:pPr>
      <w:tabs>
        <w:tab w:val="left" w:pos="709"/>
      </w:tabs>
    </w:pPr>
    <w:rPr>
      <w:rFonts w:ascii="Tahoma" w:hAnsi="Tahoma"/>
      <w:bCs w:val="0"/>
      <w:sz w:val="24"/>
      <w:szCs w:val="24"/>
      <w:lang w:val="pl-PL" w:eastAsia="pl-PL"/>
    </w:rPr>
  </w:style>
  <w:style w:type="character" w:customStyle="1" w:styleId="59">
    <w:name w:val="newdocreference1"/>
    <w:uiPriority w:val="0"/>
    <w:rPr>
      <w:color w:val="0000FF"/>
      <w:u w:val="single"/>
    </w:rPr>
  </w:style>
  <w:style w:type="character" w:customStyle="1" w:styleId="60">
    <w:name w:val="al_a2"/>
    <w:uiPriority w:val="0"/>
  </w:style>
  <w:style w:type="character" w:customStyle="1" w:styleId="61">
    <w:name w:val="Font Style93"/>
    <w:uiPriority w:val="0"/>
    <w:rPr>
      <w:rFonts w:hint="default" w:ascii="Times New Roman" w:hAnsi="Times New Roman" w:cs="Times New Roman"/>
      <w:color w:val="000000"/>
      <w:sz w:val="24"/>
      <w:szCs w:val="24"/>
    </w:rPr>
  </w:style>
  <w:style w:type="paragraph" w:customStyle="1" w:styleId="62">
    <w:name w:val="Default"/>
    <w:uiPriority w:val="0"/>
    <w:pPr>
      <w:autoSpaceDE w:val="0"/>
      <w:autoSpaceDN w:val="0"/>
      <w:adjustRightInd w:val="0"/>
    </w:pPr>
    <w:rPr>
      <w:color w:val="000000"/>
      <w:sz w:val="24"/>
      <w:szCs w:val="24"/>
      <w:lang w:val="en-US" w:eastAsia="en-US" w:bidi="ar-SA"/>
    </w:rPr>
  </w:style>
  <w:style w:type="character" w:customStyle="1" w:styleId="63">
    <w:name w:val="Font Style55"/>
    <w:uiPriority w:val="0"/>
    <w:rPr>
      <w:rFonts w:hint="default" w:ascii="Arial" w:hAnsi="Arial" w:cs="Arial"/>
      <w:sz w:val="24"/>
      <w:szCs w:val="24"/>
    </w:rPr>
  </w:style>
  <w:style w:type="paragraph" w:customStyle="1" w:styleId="64">
    <w:name w:val="CM4"/>
    <w:basedOn w:val="1"/>
    <w:next w:val="1"/>
    <w:uiPriority w:val="99"/>
    <w:pPr>
      <w:autoSpaceDE w:val="0"/>
      <w:autoSpaceDN w:val="0"/>
      <w:adjustRightInd w:val="0"/>
    </w:pPr>
    <w:rPr>
      <w:rFonts w:ascii="EUAlbertina" w:hAnsi="EUAlbertina"/>
      <w:bCs w:val="0"/>
      <w:sz w:val="24"/>
      <w:szCs w:val="24"/>
    </w:rPr>
  </w:style>
  <w:style w:type="paragraph" w:customStyle="1" w:styleId="65">
    <w:name w:val="Style12"/>
    <w:basedOn w:val="1"/>
    <w:uiPriority w:val="0"/>
    <w:pPr>
      <w:widowControl w:val="0"/>
      <w:autoSpaceDE w:val="0"/>
      <w:autoSpaceDN w:val="0"/>
      <w:adjustRightInd w:val="0"/>
      <w:spacing w:line="340" w:lineRule="exact"/>
      <w:ind w:firstLine="1087"/>
      <w:jc w:val="both"/>
    </w:pPr>
    <w:rPr>
      <w:bCs w:val="0"/>
      <w:sz w:val="24"/>
      <w:szCs w:val="24"/>
    </w:rPr>
  </w:style>
  <w:style w:type="paragraph" w:customStyle="1" w:styleId="66">
    <w:name w:val="Style19"/>
    <w:basedOn w:val="1"/>
    <w:uiPriority w:val="0"/>
    <w:pPr>
      <w:widowControl w:val="0"/>
      <w:autoSpaceDE w:val="0"/>
      <w:autoSpaceDN w:val="0"/>
      <w:adjustRightInd w:val="0"/>
      <w:spacing w:line="331" w:lineRule="exact"/>
      <w:ind w:firstLine="1080"/>
      <w:jc w:val="both"/>
    </w:pPr>
    <w:rPr>
      <w:bCs w:val="0"/>
      <w:sz w:val="24"/>
      <w:szCs w:val="24"/>
    </w:rPr>
  </w:style>
  <w:style w:type="character" w:customStyle="1" w:styleId="67">
    <w:name w:val="historyitemselected1"/>
    <w:uiPriority w:val="0"/>
    <w:rPr>
      <w:b/>
      <w:bCs/>
      <w:color w:val="0086C6"/>
    </w:rPr>
  </w:style>
  <w:style w:type="character" w:customStyle="1" w:styleId="68">
    <w:name w:val="samedocreference1"/>
    <w:uiPriority w:val="0"/>
    <w:rPr>
      <w:color w:val="8B0000"/>
      <w:u w:val="single"/>
    </w:rPr>
  </w:style>
  <w:style w:type="paragraph" w:customStyle="1" w:styleId="69">
    <w:name w:val="Style9"/>
    <w:basedOn w:val="1"/>
    <w:uiPriority w:val="0"/>
    <w:pPr>
      <w:widowControl w:val="0"/>
      <w:autoSpaceDE w:val="0"/>
      <w:autoSpaceDN w:val="0"/>
      <w:adjustRightInd w:val="0"/>
      <w:spacing w:line="276" w:lineRule="exact"/>
      <w:ind w:firstLine="715"/>
      <w:jc w:val="both"/>
    </w:pPr>
    <w:rPr>
      <w:bCs w:val="0"/>
      <w:sz w:val="24"/>
      <w:szCs w:val="24"/>
    </w:rPr>
  </w:style>
  <w:style w:type="character" w:customStyle="1" w:styleId="70">
    <w:name w:val="Font Style127"/>
    <w:uiPriority w:val="0"/>
    <w:rPr>
      <w:rFonts w:hint="default" w:ascii="Times New Roman" w:hAnsi="Times New Roman" w:cs="Times New Roman"/>
      <w:color w:val="000000"/>
      <w:sz w:val="22"/>
      <w:szCs w:val="22"/>
    </w:rPr>
  </w:style>
  <w:style w:type="character" w:customStyle="1" w:styleId="71">
    <w:name w:val="sab_txt3"/>
    <w:basedOn w:val="7"/>
    <w:uiPriority w:val="0"/>
  </w:style>
  <w:style w:type="paragraph" w:customStyle="1" w:styleId="72">
    <w:name w:val="c02alineaalta"/>
    <w:basedOn w:val="1"/>
    <w:uiPriority w:val="0"/>
    <w:pPr>
      <w:spacing w:before="100" w:beforeAutospacing="1" w:after="100" w:afterAutospacing="1"/>
    </w:pPr>
    <w:rPr>
      <w:bCs w:val="0"/>
      <w:sz w:val="24"/>
      <w:szCs w:val="24"/>
    </w:rPr>
  </w:style>
  <w:style w:type="paragraph" w:customStyle="1" w:styleId="73">
    <w:name w:val="Char"/>
    <w:basedOn w:val="1"/>
    <w:uiPriority w:val="0"/>
    <w:pPr>
      <w:tabs>
        <w:tab w:val="left" w:pos="709"/>
      </w:tabs>
    </w:pPr>
    <w:rPr>
      <w:rFonts w:ascii="Tahoma" w:hAnsi="Tahoma"/>
      <w:bCs w:val="0"/>
      <w:sz w:val="24"/>
      <w:szCs w:val="24"/>
      <w:lang w:val="pl-PL" w:eastAsia="pl-PL"/>
    </w:rPr>
  </w:style>
  <w:style w:type="character" w:customStyle="1" w:styleId="74">
    <w:name w:val="par_capt2"/>
    <w:uiPriority w:val="0"/>
    <w:rPr>
      <w:b/>
      <w:bCs/>
    </w:rPr>
  </w:style>
  <w:style w:type="character" w:customStyle="1" w:styleId="75">
    <w:name w:val="search1"/>
    <w:basedOn w:val="7"/>
    <w:uiPriority w:val="0"/>
  </w:style>
  <w:style w:type="character" w:customStyle="1" w:styleId="76">
    <w:name w:val="search2"/>
    <w:basedOn w:val="7"/>
    <w:uiPriority w:val="0"/>
  </w:style>
  <w:style w:type="paragraph" w:customStyle="1" w:styleId="77">
    <w:name w:val="Style15"/>
    <w:basedOn w:val="1"/>
    <w:uiPriority w:val="0"/>
    <w:pPr>
      <w:widowControl w:val="0"/>
      <w:autoSpaceDE w:val="0"/>
      <w:autoSpaceDN w:val="0"/>
      <w:adjustRightInd w:val="0"/>
      <w:spacing w:line="322" w:lineRule="exact"/>
      <w:ind w:firstLine="730"/>
      <w:jc w:val="both"/>
    </w:pPr>
    <w:rPr>
      <w:bCs w:val="0"/>
      <w:sz w:val="24"/>
      <w:szCs w:val="24"/>
    </w:rPr>
  </w:style>
  <w:style w:type="character" w:customStyle="1" w:styleId="78">
    <w:name w:val="Body Text Char1"/>
    <w:uiPriority w:val="0"/>
    <w:rPr>
      <w:sz w:val="24"/>
      <w:szCs w:val="24"/>
      <w:lang w:val="bg-BG" w:eastAsia="en-US" w:bidi="ar-SA"/>
    </w:rPr>
  </w:style>
  <w:style w:type="paragraph" w:customStyle="1" w:styleId="79">
    <w:name w:val="Char Char Char2"/>
    <w:basedOn w:val="1"/>
    <w:uiPriority w:val="0"/>
    <w:pPr>
      <w:tabs>
        <w:tab w:val="left" w:pos="709"/>
      </w:tabs>
    </w:pPr>
    <w:rPr>
      <w:rFonts w:ascii="Tahoma" w:hAnsi="Tahoma"/>
      <w:bCs w:val="0"/>
      <w:sz w:val="24"/>
      <w:szCs w:val="24"/>
      <w:lang w:val="pl-PL" w:eastAsia="pl-PL"/>
    </w:rPr>
  </w:style>
  <w:style w:type="paragraph" w:customStyle="1" w:styleId="80">
    <w:name w:val="CM1"/>
    <w:basedOn w:val="62"/>
    <w:next w:val="62"/>
    <w:uiPriority w:val="99"/>
    <w:rPr>
      <w:rFonts w:ascii="EUAlbertina" w:hAnsi="EUAlbertina"/>
      <w:color w:val="auto"/>
      <w:lang w:eastAsia="bg-BG"/>
    </w:rPr>
  </w:style>
  <w:style w:type="paragraph" w:customStyle="1" w:styleId="81">
    <w:name w:val="CM3"/>
    <w:basedOn w:val="62"/>
    <w:next w:val="62"/>
    <w:uiPriority w:val="99"/>
    <w:rPr>
      <w:rFonts w:ascii="EUAlbertina" w:hAnsi="EUAlbertina"/>
      <w:color w:val="auto"/>
      <w:lang w:eastAsia="bg-BG"/>
    </w:rPr>
  </w:style>
  <w:style w:type="character" w:customStyle="1" w:styleId="82">
    <w:name w:val="par_super_capt2"/>
    <w:uiPriority w:val="0"/>
  </w:style>
  <w:style w:type="paragraph" w:customStyle="1" w:styleId="83">
    <w:name w:val="Char Char Char Char1"/>
    <w:basedOn w:val="1"/>
    <w:uiPriority w:val="0"/>
    <w:pPr>
      <w:tabs>
        <w:tab w:val="left" w:pos="709"/>
      </w:tabs>
    </w:pPr>
    <w:rPr>
      <w:rFonts w:ascii="Tahoma" w:hAnsi="Tahoma"/>
      <w:bCs w:val="0"/>
      <w:sz w:val="24"/>
      <w:szCs w:val="24"/>
      <w:lang w:val="pl-PL" w:eastAsia="pl-PL"/>
    </w:rPr>
  </w:style>
  <w:style w:type="paragraph" w:customStyle="1" w:styleId="84">
    <w:name w:val="title2"/>
    <w:basedOn w:val="1"/>
    <w:uiPriority w:val="0"/>
    <w:pPr>
      <w:spacing w:before="100" w:beforeAutospacing="1" w:after="100" w:afterAutospacing="1"/>
      <w:ind w:firstLine="1155"/>
      <w:jc w:val="both"/>
    </w:pPr>
    <w:rPr>
      <w:bCs w:val="0"/>
      <w:i/>
      <w:iCs/>
      <w:sz w:val="24"/>
      <w:szCs w:val="24"/>
    </w:rPr>
  </w:style>
  <w:style w:type="paragraph" w:customStyle="1" w:styleId="85">
    <w:name w:val="Char1"/>
    <w:basedOn w:val="1"/>
    <w:uiPriority w:val="0"/>
    <w:pPr>
      <w:tabs>
        <w:tab w:val="left" w:pos="709"/>
      </w:tabs>
    </w:pPr>
    <w:rPr>
      <w:rFonts w:ascii="Tahoma" w:hAnsi="Tahoma"/>
      <w:bCs w:val="0"/>
      <w:sz w:val="24"/>
      <w:szCs w:val="24"/>
      <w:lang w:val="pl-PL" w:eastAsia="pl-PL"/>
    </w:rPr>
  </w:style>
  <w:style w:type="character" w:customStyle="1" w:styleId="86">
    <w:name w:val="apple-converted-space"/>
    <w:uiPriority w:val="0"/>
  </w:style>
  <w:style w:type="paragraph" w:customStyle="1" w:styleId="87">
    <w:name w:val="Style32"/>
    <w:basedOn w:val="1"/>
    <w:uiPriority w:val="0"/>
    <w:pPr>
      <w:widowControl w:val="0"/>
      <w:autoSpaceDE w:val="0"/>
      <w:autoSpaceDN w:val="0"/>
      <w:adjustRightInd w:val="0"/>
      <w:spacing w:line="326" w:lineRule="exact"/>
      <w:ind w:firstLine="782"/>
      <w:jc w:val="both"/>
    </w:pPr>
    <w:rPr>
      <w:bCs w:val="0"/>
      <w:sz w:val="24"/>
      <w:szCs w:val="24"/>
    </w:rPr>
  </w:style>
  <w:style w:type="character" w:customStyle="1" w:styleId="88">
    <w:name w:val="par_capt incomingparagraphlink"/>
    <w:basedOn w:val="7"/>
    <w:uiPriority w:val="0"/>
  </w:style>
  <w:style w:type="character" w:customStyle="1" w:styleId="89">
    <w:name w:val="3р-Осн_Текст Char1"/>
    <w:link w:val="41"/>
    <w:locked/>
    <w:uiPriority w:val="0"/>
    <w:rPr>
      <w:sz w:val="24"/>
    </w:rPr>
  </w:style>
  <w:style w:type="character" w:customStyle="1" w:styleId="90">
    <w:name w:val="Heading 4 Char"/>
    <w:link w:val="5"/>
    <w:semiHidden/>
    <w:uiPriority w:val="0"/>
    <w:rPr>
      <w:rFonts w:ascii="Cambria" w:hAnsi="Cambria" w:eastAsia="Times New Roman" w:cs="Times New Roman"/>
      <w:bCs/>
      <w:i/>
      <w:iCs/>
      <w:color w:val="365F91"/>
      <w:sz w:val="22"/>
      <w:szCs w:val="22"/>
    </w:rPr>
  </w:style>
  <w:style w:type="character" w:customStyle="1" w:styleId="91">
    <w:name w:val="Heading 2 Char"/>
    <w:link w:val="3"/>
    <w:semiHidden/>
    <w:uiPriority w:val="0"/>
    <w:rPr>
      <w:rFonts w:ascii="Cambria" w:hAnsi="Cambria" w:eastAsia="Times New Roman" w:cs="Times New Roman"/>
      <w:bCs/>
      <w:color w:val="365F91"/>
      <w:sz w:val="26"/>
      <w:szCs w:val="26"/>
    </w:rPr>
  </w:style>
  <w:style w:type="character" w:customStyle="1" w:styleId="92">
    <w:name w:val="Heading 3 Char"/>
    <w:link w:val="4"/>
    <w:semiHidden/>
    <w:uiPriority w:val="0"/>
    <w:rPr>
      <w:rFonts w:ascii="Cambria" w:hAnsi="Cambria" w:eastAsia="Times New Roman" w:cs="Times New Roman"/>
      <w:bCs/>
      <w:color w:val="243F60"/>
      <w:sz w:val="24"/>
      <w:szCs w:val="24"/>
    </w:rPr>
  </w:style>
  <w:style w:type="character" w:customStyle="1" w:styleId="93">
    <w:name w:val="Heading 1 Char"/>
    <w:link w:val="2"/>
    <w:uiPriority w:val="0"/>
    <w:rPr>
      <w:rFonts w:ascii="Cambria" w:hAnsi="Cambria" w:eastAsia="Times New Roman" w:cs="Times New Roman"/>
      <w:bCs/>
      <w:color w:val="365F91"/>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theme" Target="theme/theme1.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30000804\Documents\Pisma\&#1053;&#1057;-&#1087;&#1088;&#1086;&#1087;&#1091;&#1089;&#1082;%20&#1085;&#1072;%20&#1041;.&#1040;.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НС-пропуск на Б.А.dot</Template>
  <Company>NRA</Company>
  <Pages>5</Pages>
  <Words>1478</Words>
  <Characters>8427</Characters>
  <Lines>70</Lines>
  <Paragraphs>19</Paragraphs>
  <TotalTime>3</TotalTime>
  <ScaleCrop>false</ScaleCrop>
  <LinksUpToDate>false</LinksUpToDate>
  <CharactersWithSpaces>9886</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2025-09-02T13:47:00Z</dcterms:created>
  <dc:creator>СИЛВАНА ДИМИТРОВА РАДЕВА</dc:creator>
  <cp:lastModifiedBy>Nikolai Marinov</cp:lastModifiedBy>
  <cp:lastPrinted>2025-08-06T08:43:00Z</cp:lastPrinted>
  <dcterms:modified xsi:type="dcterms:W3CDTF">2026-04-11T10:00:17Z</dcterms:modified>
  <dc:title>ДИРЕКЦИЯ / ОТДЕЛ</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5A0BFE14B548442C8110AFD1B3F27483_13</vt:lpwstr>
  </property>
</Properties>
</file>